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095B91" w:rsidRDefault="002664FA" w:rsidP="00095B91">
      <w:pPr>
        <w:spacing w:line="220" w:lineRule="atLeast"/>
        <w:jc w:val="center"/>
        <w:rPr>
          <w:rFonts w:ascii="黑体" w:eastAsia="黑体" w:hAnsi="黑体" w:hint="eastAsia"/>
          <w:sz w:val="44"/>
          <w:szCs w:val="44"/>
        </w:rPr>
      </w:pPr>
      <w:r w:rsidRPr="00095B91">
        <w:rPr>
          <w:rFonts w:ascii="黑体" w:eastAsia="黑体" w:hAnsi="黑体" w:hint="eastAsia"/>
          <w:sz w:val="44"/>
          <w:szCs w:val="44"/>
        </w:rPr>
        <w:t>建筑垃圾处置核准流程图</w:t>
      </w:r>
    </w:p>
    <w:p w:rsidR="002664FA" w:rsidRDefault="00095B91" w:rsidP="00D31D50">
      <w:pPr>
        <w:spacing w:line="220" w:lineRule="atLeast"/>
      </w:pPr>
      <w:r>
        <w:rPr>
          <w:noProof/>
        </w:rPr>
        <w:pict>
          <v:roundrect id="_x0000_s1049" style="position:absolute;margin-left:-51pt;margin-top:460.95pt;width:103.5pt;height:33.75pt;z-index:251677696" arcsize="10923f">
            <v:textbox>
              <w:txbxContent>
                <w:p w:rsidR="00095B91" w:rsidRPr="00095B91" w:rsidRDefault="00095B91" w:rsidP="00095B91">
                  <w:pPr>
                    <w:jc w:val="center"/>
                    <w:rPr>
                      <w:sz w:val="24"/>
                      <w:szCs w:val="24"/>
                    </w:rPr>
                  </w:pPr>
                  <w:r w:rsidRPr="00095B91">
                    <w:rPr>
                      <w:rFonts w:hint="eastAsia"/>
                      <w:sz w:val="24"/>
                      <w:szCs w:val="24"/>
                    </w:rPr>
                    <w:t>发证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1.5pt;margin-top:429.45pt;width:0;height:27.75pt;z-index:251676672" o:connectortype="straight">
            <v:stroke endarrow="block"/>
          </v:shape>
        </w:pict>
      </w:r>
      <w:r>
        <w:rPr>
          <w:noProof/>
        </w:rPr>
        <w:pict>
          <v:roundrect id="_x0000_s1047" style="position:absolute;margin-left:105pt;margin-top:373.2pt;width:115.5pt;height:51pt;z-index:251675648" arcsize="10923f">
            <v:textbox>
              <w:txbxContent>
                <w:p w:rsidR="00095B91" w:rsidRPr="00095B91" w:rsidRDefault="00095B91" w:rsidP="00095B91">
                  <w:pPr>
                    <w:jc w:val="center"/>
                    <w:rPr>
                      <w:sz w:val="24"/>
                      <w:szCs w:val="24"/>
                    </w:rPr>
                  </w:pPr>
                  <w:r w:rsidRPr="00095B91">
                    <w:rPr>
                      <w:rFonts w:hint="eastAsia"/>
                      <w:sz w:val="24"/>
                      <w:szCs w:val="24"/>
                    </w:rPr>
                    <w:t>不符合条件的，限期整改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6" style="position:absolute;margin-left:-67.5pt;margin-top:369.45pt;width:133.5pt;height:60pt;z-index:251674624" arcsize="10923f">
            <v:textbox>
              <w:txbxContent>
                <w:p w:rsidR="00095B91" w:rsidRPr="00095B91" w:rsidRDefault="00095B91" w:rsidP="00095B91">
                  <w:pPr>
                    <w:jc w:val="center"/>
                    <w:rPr>
                      <w:sz w:val="24"/>
                      <w:szCs w:val="24"/>
                    </w:rPr>
                  </w:pPr>
                  <w:r w:rsidRPr="00095B91">
                    <w:rPr>
                      <w:rFonts w:hint="eastAsia"/>
                      <w:sz w:val="24"/>
                      <w:szCs w:val="24"/>
                    </w:rPr>
                    <w:t>符合条件的，与申请单位签卫生责任状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5" type="#_x0000_t34" style="position:absolute;margin-left:-24pt;margin-top:337.2pt;width:87.75pt;height:27.75pt;rotation:180;flip:y;z-index:251673600" o:connectortype="elbow" adj="21476,366032,-36185">
            <v:stroke endarrow="block"/>
          </v:shape>
        </w:pict>
      </w:r>
      <w:r>
        <w:rPr>
          <w:noProof/>
        </w:rPr>
        <w:pict>
          <v:shape id="_x0000_s1044" type="#_x0000_t34" style="position:absolute;margin-left:63.75pt;margin-top:337.2pt;width:97.5pt;height:27.75pt;z-index:251672576" o:connectortype="elbow" adj="21600,-366032,-32566">
            <v:stroke endarrow="block"/>
          </v:shape>
        </w:pict>
      </w:r>
      <w:r>
        <w:rPr>
          <w:noProof/>
        </w:rPr>
        <w:pict>
          <v:shape id="_x0000_s1042" type="#_x0000_t32" style="position:absolute;margin-left:63.75pt;margin-top:307.2pt;width:0;height:30pt;z-index:251671552" o:connectortype="straight"/>
        </w:pict>
      </w:r>
      <w:r>
        <w:rPr>
          <w:noProof/>
        </w:rPr>
        <w:pict>
          <v:roundrect id="_x0000_s1037" style="position:absolute;margin-left:-2.25pt;margin-top:271.95pt;width:137.25pt;height:35.25pt;z-index:251667456" arcsize="10923f">
            <v:textbox>
              <w:txbxContent>
                <w:p w:rsidR="00217749" w:rsidRPr="00095B91" w:rsidRDefault="00217749" w:rsidP="00095B91">
                  <w:pPr>
                    <w:jc w:val="center"/>
                    <w:rPr>
                      <w:sz w:val="24"/>
                      <w:szCs w:val="24"/>
                    </w:rPr>
                  </w:pPr>
                  <w:r w:rsidRPr="00095B91">
                    <w:rPr>
                      <w:rFonts w:hint="eastAsia"/>
                      <w:sz w:val="24"/>
                      <w:szCs w:val="24"/>
                    </w:rPr>
                    <w:t>审核材料，现场勘查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36" type="#_x0000_t32" style="position:absolute;margin-left:65.25pt;margin-top:241.95pt;width:.75pt;height:30pt;flip:x;z-index:251666432" o:connectortype="straight">
            <v:stroke endarrow="block"/>
          </v:shape>
        </w:pict>
      </w:r>
      <w:r>
        <w:rPr>
          <w:noProof/>
        </w:rPr>
        <w:pict>
          <v:roundrect id="_x0000_s1035" style="position:absolute;margin-left:220.5pt;margin-top:202.95pt;width:199.5pt;height:34.5pt;z-index:251665408" arcsize="10923f">
            <v:textbox>
              <w:txbxContent>
                <w:p w:rsidR="002664FA" w:rsidRPr="00095B91" w:rsidRDefault="002664FA" w:rsidP="00095B91">
                  <w:pPr>
                    <w:jc w:val="center"/>
                    <w:rPr>
                      <w:rFonts w:ascii="微软雅黑" w:hAnsi="微软雅黑"/>
                      <w:sz w:val="24"/>
                      <w:szCs w:val="24"/>
                    </w:rPr>
                  </w:pPr>
                  <w:r w:rsidRPr="00095B91">
                    <w:rPr>
                      <w:rFonts w:ascii="微软雅黑" w:hAnsi="微软雅黑" w:hint="eastAsia"/>
                      <w:sz w:val="24"/>
                      <w:szCs w:val="24"/>
                    </w:rPr>
                    <w:t>材料不全，一次性告知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4" style="position:absolute;margin-left:-21.75pt;margin-top:202.95pt;width:171.75pt;height:39pt;z-index:251664384" arcsize="10923f">
            <v:textbox>
              <w:txbxContent>
                <w:p w:rsidR="002664FA" w:rsidRPr="00095B91" w:rsidRDefault="002664FA" w:rsidP="00095B91">
                  <w:pPr>
                    <w:jc w:val="center"/>
                    <w:rPr>
                      <w:rFonts w:ascii="微软雅黑" w:hAnsi="微软雅黑"/>
                      <w:sz w:val="24"/>
                      <w:szCs w:val="24"/>
                    </w:rPr>
                  </w:pPr>
                  <w:r w:rsidRPr="00095B91">
                    <w:rPr>
                      <w:rFonts w:ascii="微软雅黑" w:hAnsi="微软雅黑" w:hint="eastAsia"/>
                      <w:sz w:val="24"/>
                      <w:szCs w:val="24"/>
                    </w:rPr>
                    <w:t>材料齐全，符合申请条件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32" type="#_x0000_t34" style="position:absolute;margin-left:194.25pt;margin-top:163.15pt;width:116.25pt;height:39.8pt;z-index:251662336" o:connectortype="elbow" adj="21665,-148541,-52815">
            <v:stroke endarrow="block"/>
          </v:shape>
        </w:pict>
      </w:r>
      <w:r>
        <w:rPr>
          <w:noProof/>
        </w:rPr>
        <w:pict>
          <v:shape id="_x0000_s1033" type="#_x0000_t34" style="position:absolute;margin-left:66pt;margin-top:163.15pt;width:128.25pt;height:39.8pt;rotation:180;flip:y;z-index:251663360" o:connectortype="elbow" adj="21515,148541,-47874">
            <v:stroke endarrow="block"/>
          </v:shape>
        </w:pict>
      </w:r>
      <w:r>
        <w:rPr>
          <w:noProof/>
        </w:rPr>
        <w:pict>
          <v:shape id="_x0000_s1040" type="#_x0000_t32" style="position:absolute;margin-left:193.5pt;margin-top:129.4pt;width:0;height:33.75pt;z-index:251669504" o:connectortype="straight"/>
        </w:pict>
      </w:r>
      <w:r>
        <w:rPr>
          <w:noProof/>
        </w:rPr>
        <w:pict>
          <v:roundrect id="_x0000_s1028" style="position:absolute;margin-left:99pt;margin-top:86.65pt;width:186.75pt;height:42.75pt;z-index:251660288" arcsize="10923f">
            <v:textbox>
              <w:txbxContent>
                <w:p w:rsidR="002664FA" w:rsidRPr="00095B91" w:rsidRDefault="002664FA" w:rsidP="00095B91">
                  <w:pPr>
                    <w:jc w:val="center"/>
                    <w:rPr>
                      <w:rFonts w:ascii="微软雅黑" w:hAnsi="微软雅黑"/>
                      <w:sz w:val="24"/>
                      <w:szCs w:val="24"/>
                    </w:rPr>
                  </w:pPr>
                  <w:r w:rsidRPr="00095B91">
                    <w:rPr>
                      <w:rFonts w:ascii="微软雅黑" w:hAnsi="微软雅黑" w:hint="eastAsia"/>
                      <w:sz w:val="24"/>
                      <w:szCs w:val="24"/>
                    </w:rPr>
                    <w:t>窗口受理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27" type="#_x0000_t32" style="position:absolute;margin-left:193.5pt;margin-top:55.9pt;width:.75pt;height:30.75pt;z-index:251659264" o:connectortype="straight">
            <v:stroke endarrow="block"/>
          </v:shape>
        </w:pict>
      </w:r>
      <w:r>
        <w:rPr>
          <w:noProof/>
        </w:rPr>
        <w:pict>
          <v:roundrect id="_x0000_s1026" style="position:absolute;margin-left:99pt;margin-top:18.4pt;width:188.25pt;height:37.5pt;z-index:251658240" arcsize="10923f">
            <v:textbox>
              <w:txbxContent>
                <w:p w:rsidR="002664FA" w:rsidRPr="00095B91" w:rsidRDefault="002664FA" w:rsidP="00095B91">
                  <w:pPr>
                    <w:jc w:val="center"/>
                    <w:rPr>
                      <w:rFonts w:ascii="微软雅黑" w:hAnsi="微软雅黑"/>
                      <w:sz w:val="24"/>
                      <w:szCs w:val="24"/>
                    </w:rPr>
                  </w:pPr>
                  <w:r w:rsidRPr="00095B91">
                    <w:rPr>
                      <w:rFonts w:ascii="微软雅黑" w:hAnsi="微软雅黑" w:hint="eastAsia"/>
                      <w:sz w:val="24"/>
                      <w:szCs w:val="24"/>
                    </w:rPr>
                    <w:t>具有</w:t>
                  </w:r>
                  <w:r w:rsidR="00095B91">
                    <w:rPr>
                      <w:rFonts w:ascii="微软雅黑" w:hAnsi="微软雅黑" w:hint="eastAsia"/>
                      <w:sz w:val="24"/>
                      <w:szCs w:val="24"/>
                    </w:rPr>
                    <w:t>资格的单位</w:t>
                  </w:r>
                  <w:r w:rsidR="001D3A2F">
                    <w:rPr>
                      <w:rFonts w:ascii="微软雅黑" w:hAnsi="微软雅黑" w:hint="eastAsia"/>
                      <w:sz w:val="24"/>
                      <w:szCs w:val="24"/>
                    </w:rPr>
                    <w:t>提交</w:t>
                  </w:r>
                  <w:r w:rsidR="00095B91">
                    <w:rPr>
                      <w:rFonts w:ascii="微软雅黑" w:hAnsi="微软雅黑" w:hint="eastAsia"/>
                      <w:sz w:val="24"/>
                      <w:szCs w:val="24"/>
                    </w:rPr>
                    <w:t>申</w:t>
                  </w:r>
                  <w:r w:rsidR="001D3A2F">
                    <w:rPr>
                      <w:rFonts w:ascii="微软雅黑" w:hAnsi="微软雅黑" w:hint="eastAsia"/>
                      <w:sz w:val="24"/>
                      <w:szCs w:val="24"/>
                    </w:rPr>
                    <w:t>请</w:t>
                  </w:r>
                </w:p>
              </w:txbxContent>
            </v:textbox>
          </v:roundrect>
        </w:pict>
      </w:r>
    </w:p>
    <w:sectPr w:rsidR="002664F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A45" w:rsidRDefault="00272A45" w:rsidP="002664FA">
      <w:pPr>
        <w:spacing w:after="0"/>
      </w:pPr>
      <w:r>
        <w:separator/>
      </w:r>
    </w:p>
  </w:endnote>
  <w:endnote w:type="continuationSeparator" w:id="0">
    <w:p w:rsidR="00272A45" w:rsidRDefault="00272A45" w:rsidP="002664F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A45" w:rsidRDefault="00272A45" w:rsidP="002664FA">
      <w:pPr>
        <w:spacing w:after="0"/>
      </w:pPr>
      <w:r>
        <w:separator/>
      </w:r>
    </w:p>
  </w:footnote>
  <w:footnote w:type="continuationSeparator" w:id="0">
    <w:p w:rsidR="00272A45" w:rsidRDefault="00272A45" w:rsidP="002664F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95B91"/>
    <w:rsid w:val="001D3A2F"/>
    <w:rsid w:val="00217749"/>
    <w:rsid w:val="002664FA"/>
    <w:rsid w:val="00272A45"/>
    <w:rsid w:val="00323B43"/>
    <w:rsid w:val="003D37D8"/>
    <w:rsid w:val="00426133"/>
    <w:rsid w:val="004358AB"/>
    <w:rsid w:val="005661E5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7"/>
        <o:r id="V:Rule10" type="connector" idref="#_x0000_s1032"/>
        <o:r id="V:Rule12" type="connector" idref="#_x0000_s1033"/>
        <o:r id="V:Rule14" type="connector" idref="#_x0000_s1036"/>
        <o:r id="V:Rule20" type="connector" idref="#_x0000_s1040"/>
        <o:r id="V:Rule24" type="connector" idref="#_x0000_s1042"/>
        <o:r id="V:Rule28" type="connector" idref="#_x0000_s1044"/>
        <o:r id="V:Rule30" type="connector" idref="#_x0000_s1045"/>
        <o:r id="V:Rule32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64F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64F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64F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64F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2017-09-20T03:09:00Z</dcterms:modified>
</cp:coreProperties>
</file>