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4A0"/>
      </w:tblPr>
      <w:tblGrid>
        <w:gridCol w:w="628"/>
        <w:gridCol w:w="1020"/>
        <w:gridCol w:w="1775"/>
        <w:gridCol w:w="1506"/>
        <w:gridCol w:w="2706"/>
        <w:gridCol w:w="2329"/>
        <w:gridCol w:w="1868"/>
        <w:gridCol w:w="1748"/>
        <w:gridCol w:w="1020"/>
      </w:tblGrid>
      <w:tr w:rsidR="004B388C">
        <w:trPr>
          <w:trHeight w:val="540"/>
          <w:jc w:val="center"/>
        </w:trPr>
        <w:tc>
          <w:tcPr>
            <w:tcW w:w="14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88C" w:rsidRDefault="00E801DE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</w:rPr>
              <w:t>岚县人力资源和社会保障局权力和责任清单</w:t>
            </w:r>
          </w:p>
        </w:tc>
      </w:tr>
      <w:tr w:rsidR="004B388C">
        <w:trPr>
          <w:trHeight w:val="390"/>
          <w:jc w:val="center"/>
        </w:trPr>
        <w:tc>
          <w:tcPr>
            <w:tcW w:w="49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权力清单</w:t>
            </w:r>
          </w:p>
        </w:tc>
        <w:tc>
          <w:tcPr>
            <w:tcW w:w="8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责任清单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B388C">
        <w:trPr>
          <w:trHeight w:val="285"/>
          <w:jc w:val="center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职权类别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职权编码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职权名称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职权依据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责任事项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追责情形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追责依据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追责形式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</w:tr>
      <w:tr w:rsidR="004B388C">
        <w:trPr>
          <w:trHeight w:val="285"/>
          <w:jc w:val="center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4B388C">
            <w:pPr>
              <w:rPr>
                <w:b/>
                <w:bCs/>
              </w:rPr>
            </w:pPr>
          </w:p>
        </w:tc>
      </w:tr>
      <w:tr w:rsidR="004B388C">
        <w:trPr>
          <w:trHeight w:val="780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行政裁决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1363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1000-E-00100-141127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r>
              <w:rPr>
                <w:rFonts w:hint="eastAsia"/>
              </w:rPr>
              <w:t>劳动人事争议调解仲裁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r>
              <w:rPr>
                <w:rFonts w:hint="eastAsia"/>
              </w:rPr>
              <w:t>【法律】《劳动争议调解仲裁法》第五条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【部门规章】《劳动人事争议仲裁组织规则》（</w:t>
            </w:r>
            <w:proofErr w:type="gramStart"/>
            <w:r>
              <w:rPr>
                <w:rFonts w:hint="eastAsia"/>
              </w:rPr>
              <w:t>人社部</w:t>
            </w:r>
            <w:proofErr w:type="gramEnd"/>
            <w:r>
              <w:rPr>
                <w:rFonts w:hint="eastAsia"/>
              </w:rPr>
              <w:t>令第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[2010]</w:t>
            </w:r>
            <w:r>
              <w:rPr>
                <w:rFonts w:hint="eastAsia"/>
              </w:rPr>
              <w:t>）第二条、第四条、第十条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1.</w:t>
            </w:r>
            <w:r>
              <w:rPr>
                <w:rFonts w:hint="eastAsia"/>
                <w:sz w:val="21"/>
                <w:szCs w:val="22"/>
              </w:rPr>
              <w:t>受理责任：公示劳动人事争议调解仲裁申请条件、法定期限、需要提供的申请书及其他资料（申请人及被申请人的基本情况，申请裁决的要求和理由，有关证据材料，申请日期等），一次性告知补正材料，依法受理或不予受理，不予受理的应当书面告知并说明理由。</w:t>
            </w:r>
            <w:r>
              <w:rPr>
                <w:rFonts w:hint="eastAsia"/>
                <w:sz w:val="21"/>
                <w:szCs w:val="22"/>
              </w:rPr>
              <w:t xml:space="preserve">          2.</w:t>
            </w:r>
            <w:r>
              <w:rPr>
                <w:rFonts w:hint="eastAsia"/>
                <w:sz w:val="21"/>
                <w:szCs w:val="22"/>
              </w:rPr>
              <w:t>调查责任：按劳动人事争议调解仲裁法定程序调查取证和审理案件。</w:t>
            </w:r>
            <w:r>
              <w:rPr>
                <w:rFonts w:hint="eastAsia"/>
                <w:sz w:val="21"/>
                <w:szCs w:val="22"/>
              </w:rPr>
              <w:br/>
              <w:t>3.</w:t>
            </w:r>
            <w:r>
              <w:rPr>
                <w:rFonts w:hint="eastAsia"/>
                <w:sz w:val="21"/>
                <w:szCs w:val="22"/>
              </w:rPr>
              <w:t>调解责任：按劳动人事争议调解仲裁法定政策对当事人双方纠纷进行调解。</w:t>
            </w:r>
            <w:r>
              <w:rPr>
                <w:rFonts w:hint="eastAsia"/>
                <w:sz w:val="21"/>
                <w:szCs w:val="22"/>
              </w:rPr>
              <w:br/>
              <w:t>4.</w:t>
            </w:r>
            <w:r>
              <w:rPr>
                <w:rFonts w:hint="eastAsia"/>
                <w:sz w:val="21"/>
                <w:szCs w:val="22"/>
              </w:rPr>
              <w:t>开庭责任：解调无效的，依法按照规定时间开庭审理。</w:t>
            </w:r>
            <w:r>
              <w:rPr>
                <w:rFonts w:hint="eastAsia"/>
                <w:sz w:val="21"/>
                <w:szCs w:val="22"/>
              </w:rPr>
              <w:br/>
              <w:t>5.</w:t>
            </w:r>
            <w:r>
              <w:rPr>
                <w:rFonts w:hint="eastAsia"/>
                <w:sz w:val="21"/>
                <w:szCs w:val="22"/>
              </w:rPr>
              <w:t>裁决责任：根据事实和法律、法规</w:t>
            </w:r>
            <w:proofErr w:type="gramStart"/>
            <w:r>
              <w:rPr>
                <w:rFonts w:hint="eastAsia"/>
                <w:sz w:val="21"/>
                <w:szCs w:val="22"/>
              </w:rPr>
              <w:t>作出</w:t>
            </w:r>
            <w:proofErr w:type="gramEnd"/>
            <w:r>
              <w:rPr>
                <w:rFonts w:hint="eastAsia"/>
                <w:sz w:val="21"/>
                <w:szCs w:val="22"/>
              </w:rPr>
              <w:t>裁决，制作并向双方当事人</w:t>
            </w:r>
            <w:r>
              <w:rPr>
                <w:rFonts w:hint="eastAsia"/>
                <w:sz w:val="21"/>
                <w:szCs w:val="22"/>
              </w:rPr>
              <w:t>送达裁决书（说明裁决的理由和依据，并告知当事人能否向法院起诉的权利及行使诉讼的期限）。</w:t>
            </w:r>
            <w:r>
              <w:rPr>
                <w:rFonts w:hint="eastAsia"/>
                <w:sz w:val="21"/>
                <w:szCs w:val="22"/>
              </w:rPr>
              <w:br/>
              <w:t>6.</w:t>
            </w:r>
            <w:r>
              <w:rPr>
                <w:rFonts w:hint="eastAsia"/>
                <w:sz w:val="21"/>
                <w:szCs w:val="22"/>
              </w:rPr>
              <w:t>送达责任：及时送达仲裁文书。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br/>
              <w:t>1.</w:t>
            </w:r>
            <w:r>
              <w:rPr>
                <w:rFonts w:hint="eastAsia"/>
                <w:sz w:val="22"/>
                <w:szCs w:val="22"/>
              </w:rPr>
              <w:t>对符合劳动人事争议调解仲裁法定条件的申请不予受理的；</w:t>
            </w:r>
            <w:r>
              <w:rPr>
                <w:rFonts w:hint="eastAsia"/>
                <w:sz w:val="22"/>
                <w:szCs w:val="22"/>
              </w:rPr>
              <w:br/>
              <w:t>2.</w:t>
            </w:r>
            <w:r>
              <w:rPr>
                <w:rFonts w:hint="eastAsia"/>
                <w:sz w:val="22"/>
                <w:szCs w:val="22"/>
              </w:rPr>
              <w:t>对不符合劳动人事争议调解仲裁法定条件的申请予以受理的；</w:t>
            </w:r>
            <w:r>
              <w:rPr>
                <w:rFonts w:hint="eastAsia"/>
                <w:sz w:val="22"/>
                <w:szCs w:val="22"/>
              </w:rPr>
              <w:br/>
              <w:t>3.</w:t>
            </w:r>
            <w:r>
              <w:rPr>
                <w:rFonts w:hint="eastAsia"/>
                <w:sz w:val="22"/>
                <w:szCs w:val="22"/>
              </w:rPr>
              <w:t>调查过程索取或者收受他人财物或者谋取其他利益；</w:t>
            </w:r>
            <w:r>
              <w:rPr>
                <w:rFonts w:hint="eastAsia"/>
                <w:sz w:val="22"/>
                <w:szCs w:val="22"/>
              </w:rPr>
              <w:br/>
              <w:t>4.</w:t>
            </w:r>
            <w:r>
              <w:rPr>
                <w:rFonts w:hint="eastAsia"/>
                <w:sz w:val="22"/>
                <w:szCs w:val="22"/>
              </w:rPr>
              <w:t>不依法履行劳动人事争议调解仲裁职责或者违法违纪，致使裁决错误的；</w:t>
            </w:r>
            <w:r>
              <w:rPr>
                <w:rFonts w:hint="eastAsia"/>
                <w:sz w:val="22"/>
                <w:szCs w:val="22"/>
              </w:rPr>
              <w:br/>
              <w:t>5.</w:t>
            </w:r>
            <w:r>
              <w:rPr>
                <w:rFonts w:hint="eastAsia"/>
                <w:sz w:val="22"/>
                <w:szCs w:val="22"/>
              </w:rPr>
              <w:t>违反法定程序实施裁决的；</w:t>
            </w:r>
            <w:r>
              <w:rPr>
                <w:rFonts w:hint="eastAsia"/>
                <w:sz w:val="22"/>
                <w:szCs w:val="22"/>
              </w:rPr>
              <w:br/>
              <w:t>6.</w:t>
            </w:r>
            <w:r>
              <w:rPr>
                <w:rFonts w:hint="eastAsia"/>
                <w:sz w:val="22"/>
                <w:szCs w:val="22"/>
              </w:rPr>
              <w:t>裁决过程中，索取或者收受他人财物或者谋取其他利益；</w:t>
            </w:r>
            <w:r>
              <w:rPr>
                <w:rFonts w:hint="eastAsia"/>
                <w:sz w:val="22"/>
                <w:szCs w:val="22"/>
              </w:rPr>
              <w:br/>
              <w:t>7.</w:t>
            </w:r>
            <w:r>
              <w:rPr>
                <w:rFonts w:hint="eastAsia"/>
                <w:sz w:val="22"/>
                <w:szCs w:val="22"/>
              </w:rPr>
              <w:t>其他违反法律法规规章文件规定的行为。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【法律】《公务员法》</w:t>
            </w:r>
            <w:r>
              <w:rPr>
                <w:rFonts w:hint="eastAsia"/>
                <w:sz w:val="22"/>
                <w:szCs w:val="22"/>
              </w:rPr>
              <w:t>第五十三条、第五十四条、第五十五条</w:t>
            </w:r>
            <w:r>
              <w:rPr>
                <w:rFonts w:hint="eastAsia"/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>【行政法规】《行政机关公务员处分条例》（国务院令第</w:t>
            </w:r>
            <w:r>
              <w:rPr>
                <w:rFonts w:hint="eastAsia"/>
                <w:sz w:val="22"/>
                <w:szCs w:val="22"/>
              </w:rPr>
              <w:t>495</w:t>
            </w:r>
            <w:r>
              <w:rPr>
                <w:rFonts w:hint="eastAsia"/>
                <w:sz w:val="22"/>
                <w:szCs w:val="22"/>
              </w:rPr>
              <w:t>号）第六条、第七条</w:t>
            </w:r>
            <w:r>
              <w:rPr>
                <w:rFonts w:hint="eastAsia"/>
                <w:sz w:val="22"/>
                <w:szCs w:val="22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</w:rPr>
              <w:t>【党内法规】《中国共产党纪律处分条例》第九条、第十条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【规范性文件】《山西省行政机关及其工作人员行政过错责任追究暂行办法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》、《吕梁市行政执法责任追究暂行办法》第十三条、第二十三条、第二十四条、第二十五条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（一）行政处理：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责令</w:t>
            </w:r>
            <w:proofErr w:type="gramStart"/>
            <w:r>
              <w:rPr>
                <w:rFonts w:hint="eastAsia"/>
                <w:sz w:val="22"/>
                <w:szCs w:val="22"/>
              </w:rPr>
              <w:t>作出</w:t>
            </w:r>
            <w:proofErr w:type="gramEnd"/>
            <w:r>
              <w:rPr>
                <w:rFonts w:hint="eastAsia"/>
                <w:sz w:val="22"/>
                <w:szCs w:val="22"/>
              </w:rPr>
              <w:t>书面检查；通报批评；暂扣或者吊销行政执法证件；调离行政执法岗位；国家、省规定的其它种类。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（二）行政处分：</w:t>
            </w:r>
            <w:r>
              <w:rPr>
                <w:rFonts w:hint="eastAsia"/>
                <w:sz w:val="22"/>
                <w:szCs w:val="22"/>
              </w:rPr>
              <w:t>警告；记过；记大过；降级；撤职；开除。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（三）党纪处分：警告；严重警告；撤销党内职务；留党察看；开除党籍。</w:t>
            </w:r>
            <w:r>
              <w:rPr>
                <w:rFonts w:hint="eastAsia"/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（四）其他法律责任：构成犯罪的，依法追究刑事责任。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8C" w:rsidRDefault="00E801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B388C" w:rsidRDefault="004B388C"/>
    <w:sectPr w:rsidR="004B388C" w:rsidSect="004B388C">
      <w:headerReference w:type="default" r:id="rId7"/>
      <w:pgSz w:w="16838" w:h="11906" w:orient="landscape"/>
      <w:pgMar w:top="1134" w:right="1797" w:bottom="1134" w:left="179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DE" w:rsidRDefault="00E801DE" w:rsidP="004B388C">
      <w:r>
        <w:separator/>
      </w:r>
    </w:p>
  </w:endnote>
  <w:endnote w:type="continuationSeparator" w:id="0">
    <w:p w:rsidR="00E801DE" w:rsidRDefault="00E801DE" w:rsidP="004B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DE" w:rsidRDefault="00E801DE" w:rsidP="004B388C">
      <w:r>
        <w:separator/>
      </w:r>
    </w:p>
  </w:footnote>
  <w:footnote w:type="continuationSeparator" w:id="0">
    <w:p w:rsidR="00E801DE" w:rsidRDefault="00E801DE" w:rsidP="004B3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88C" w:rsidRDefault="004B388C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3CF9"/>
    <w:rsid w:val="003034A4"/>
    <w:rsid w:val="003176D5"/>
    <w:rsid w:val="003F46A5"/>
    <w:rsid w:val="00442DBA"/>
    <w:rsid w:val="004B388C"/>
    <w:rsid w:val="004D6854"/>
    <w:rsid w:val="005B3CF9"/>
    <w:rsid w:val="00724B48"/>
    <w:rsid w:val="007657EC"/>
    <w:rsid w:val="00B42D0F"/>
    <w:rsid w:val="00CD40D2"/>
    <w:rsid w:val="00E13632"/>
    <w:rsid w:val="00E801DE"/>
    <w:rsid w:val="00F0410A"/>
    <w:rsid w:val="00FD3D4F"/>
    <w:rsid w:val="017C3271"/>
    <w:rsid w:val="03E43571"/>
    <w:rsid w:val="0DCF2837"/>
    <w:rsid w:val="0F763E6D"/>
    <w:rsid w:val="118B48FB"/>
    <w:rsid w:val="122D0B62"/>
    <w:rsid w:val="12E60311"/>
    <w:rsid w:val="136817E4"/>
    <w:rsid w:val="144072C9"/>
    <w:rsid w:val="1ADE3924"/>
    <w:rsid w:val="1B753A98"/>
    <w:rsid w:val="1C2361BA"/>
    <w:rsid w:val="1CD05AFF"/>
    <w:rsid w:val="1F516372"/>
    <w:rsid w:val="223F1EBC"/>
    <w:rsid w:val="23385CD8"/>
    <w:rsid w:val="25B84A72"/>
    <w:rsid w:val="2A144016"/>
    <w:rsid w:val="2A40035E"/>
    <w:rsid w:val="2A682C96"/>
    <w:rsid w:val="2A777A2D"/>
    <w:rsid w:val="2C4B74B9"/>
    <w:rsid w:val="2E296A4A"/>
    <w:rsid w:val="2EAB7F1D"/>
    <w:rsid w:val="2FBE5B4F"/>
    <w:rsid w:val="31576C02"/>
    <w:rsid w:val="35A73981"/>
    <w:rsid w:val="35C032BE"/>
    <w:rsid w:val="3621205E"/>
    <w:rsid w:val="37A46956"/>
    <w:rsid w:val="37A80BE0"/>
    <w:rsid w:val="39453E84"/>
    <w:rsid w:val="3BF470E0"/>
    <w:rsid w:val="400D1324"/>
    <w:rsid w:val="413D7498"/>
    <w:rsid w:val="41EA08B5"/>
    <w:rsid w:val="478E5BF3"/>
    <w:rsid w:val="47E51E85"/>
    <w:rsid w:val="47FA65A7"/>
    <w:rsid w:val="49E33EC9"/>
    <w:rsid w:val="4CA536CC"/>
    <w:rsid w:val="4E614CA7"/>
    <w:rsid w:val="51E6586D"/>
    <w:rsid w:val="532B0103"/>
    <w:rsid w:val="54BE2A98"/>
    <w:rsid w:val="56D26C7F"/>
    <w:rsid w:val="59CC17E1"/>
    <w:rsid w:val="5AAD0254"/>
    <w:rsid w:val="5B705D94"/>
    <w:rsid w:val="5D385380"/>
    <w:rsid w:val="5DE6679D"/>
    <w:rsid w:val="637F0FCD"/>
    <w:rsid w:val="66AA497C"/>
    <w:rsid w:val="684A4429"/>
    <w:rsid w:val="6B822971"/>
    <w:rsid w:val="6D756624"/>
    <w:rsid w:val="72401A80"/>
    <w:rsid w:val="72617A36"/>
    <w:rsid w:val="737B5F85"/>
    <w:rsid w:val="7474619D"/>
    <w:rsid w:val="75171229"/>
    <w:rsid w:val="75E55092"/>
    <w:rsid w:val="770A4EDC"/>
    <w:rsid w:val="798A3C76"/>
    <w:rsid w:val="7BB12F7C"/>
    <w:rsid w:val="7BEB7F5D"/>
    <w:rsid w:val="7C00467F"/>
    <w:rsid w:val="7C6E1430"/>
    <w:rsid w:val="7F19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8C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3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3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6311974">
    <w:name w:val="xl6311974"/>
    <w:basedOn w:val="a"/>
    <w:qFormat/>
    <w:rsid w:val="004B388C"/>
    <w:pP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6411974">
    <w:name w:val="xl6411974"/>
    <w:basedOn w:val="a"/>
    <w:rsid w:val="004B388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11974">
    <w:name w:val="xl65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6611974">
    <w:name w:val="xl6611974"/>
    <w:basedOn w:val="a"/>
    <w:qFormat/>
    <w:rsid w:val="004B388C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6711974">
    <w:name w:val="xl6711974"/>
    <w:basedOn w:val="a"/>
    <w:qFormat/>
    <w:rsid w:val="004B388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11974">
    <w:name w:val="xl6811974"/>
    <w:basedOn w:val="a"/>
    <w:qFormat/>
    <w:rsid w:val="004B388C"/>
    <w:pPr>
      <w:spacing w:before="100" w:beforeAutospacing="1" w:after="100" w:afterAutospacing="1"/>
      <w:textAlignment w:val="center"/>
    </w:pPr>
  </w:style>
  <w:style w:type="paragraph" w:customStyle="1" w:styleId="xl6911974">
    <w:name w:val="xl69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11974">
    <w:name w:val="xl7011974"/>
    <w:basedOn w:val="a"/>
    <w:rsid w:val="004B388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11974">
    <w:name w:val="xl7111974"/>
    <w:basedOn w:val="a"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11974">
    <w:name w:val="xl72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11974">
    <w:name w:val="xl73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7411974">
    <w:name w:val="xl74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11974">
    <w:name w:val="xl7511974"/>
    <w:basedOn w:val="a"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11974">
    <w:name w:val="xl76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</w:style>
  <w:style w:type="paragraph" w:customStyle="1" w:styleId="xl7711974">
    <w:name w:val="xl77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11974">
    <w:name w:val="xl7811974"/>
    <w:basedOn w:val="a"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11974">
    <w:name w:val="xl7911974"/>
    <w:basedOn w:val="a"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11974">
    <w:name w:val="xl8011974"/>
    <w:basedOn w:val="a"/>
    <w:qFormat/>
    <w:rsid w:val="004B388C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11974">
    <w:name w:val="xl8111974"/>
    <w:basedOn w:val="a"/>
    <w:qFormat/>
    <w:rsid w:val="004B388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44"/>
      <w:szCs w:val="44"/>
    </w:rPr>
  </w:style>
  <w:style w:type="paragraph" w:customStyle="1" w:styleId="xl8211974">
    <w:name w:val="xl8211974"/>
    <w:basedOn w:val="a"/>
    <w:rsid w:val="004B388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11974">
    <w:name w:val="xl8311974"/>
    <w:basedOn w:val="a"/>
    <w:rsid w:val="004B388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11974">
    <w:name w:val="xl8411974"/>
    <w:basedOn w:val="a"/>
    <w:rsid w:val="004B388C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11974">
    <w:name w:val="xl8511974"/>
    <w:basedOn w:val="a"/>
    <w:qFormat/>
    <w:rsid w:val="004B388C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11974">
    <w:name w:val="xl8611974"/>
    <w:basedOn w:val="a"/>
    <w:qFormat/>
    <w:rsid w:val="004B388C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11974">
    <w:name w:val="xl8711974"/>
    <w:basedOn w:val="a"/>
    <w:qFormat/>
    <w:rsid w:val="004B388C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811974">
    <w:name w:val="xl8811974"/>
    <w:basedOn w:val="a"/>
    <w:rsid w:val="004B388C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11974">
    <w:name w:val="xl8911974"/>
    <w:basedOn w:val="a"/>
    <w:rsid w:val="004B388C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11974">
    <w:name w:val="xl9011974"/>
    <w:basedOn w:val="a"/>
    <w:qFormat/>
    <w:rsid w:val="004B388C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4B388C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B388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吕梁市人社局权力和责任清单</dc:title>
  <dc:creator>Windows 用户</dc:creator>
  <cp:lastModifiedBy>lenovo</cp:lastModifiedBy>
  <cp:revision>2</cp:revision>
  <dcterms:created xsi:type="dcterms:W3CDTF">2015-07-29T01:41:00Z</dcterms:created>
  <dcterms:modified xsi:type="dcterms:W3CDTF">2021-07-17T07:44:00Z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