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9CE13">
      <w:pPr>
        <w:spacing w:line="460" w:lineRule="exact"/>
        <w:ind w:left="0" w:leftChars="0" w:right="0" w:rightChars="0" w:firstLine="0" w:firstLineChars="0"/>
        <w:jc w:val="center"/>
        <w:rPr>
          <w:rFonts w:hint="default" w:ascii="仿宋_GB2312" w:eastAsia="仿宋_GB2312"/>
          <w:b/>
          <w:sz w:val="36"/>
          <w:szCs w:val="36"/>
          <w:lang w:val="en-US" w:eastAsia="zh-CN"/>
        </w:rPr>
      </w:pPr>
      <w:r>
        <w:rPr>
          <w:rFonts w:hint="eastAsia" w:ascii="仿宋_GB2312" w:eastAsia="仿宋_GB2312"/>
          <w:b/>
          <w:sz w:val="36"/>
          <w:szCs w:val="36"/>
          <w:lang w:val="en-US" w:eastAsia="zh-CN"/>
        </w:rPr>
        <w:t xml:space="preserve">   </w:t>
      </w:r>
    </w:p>
    <w:p w14:paraId="655AB1F5">
      <w:pPr>
        <w:spacing w:line="460" w:lineRule="exact"/>
        <w:ind w:left="0" w:leftChars="0" w:right="0" w:rightChars="0" w:firstLine="0" w:firstLineChars="0"/>
        <w:jc w:val="center"/>
        <w:rPr>
          <w:rFonts w:hint="eastAsia" w:ascii="仿宋_GB2312" w:eastAsia="仿宋_GB2312"/>
          <w:b/>
          <w:sz w:val="36"/>
          <w:szCs w:val="36"/>
        </w:rPr>
      </w:pPr>
    </w:p>
    <w:p w14:paraId="690BAD0D">
      <w:pPr>
        <w:pStyle w:val="2"/>
        <w:rPr>
          <w:rFonts w:hint="eastAsia"/>
        </w:rPr>
      </w:pPr>
    </w:p>
    <w:p w14:paraId="102BE77F">
      <w:pPr>
        <w:spacing w:line="460" w:lineRule="exact"/>
        <w:ind w:left="0" w:leftChars="0" w:right="0" w:rightChars="0" w:firstLine="0" w:firstLineChars="0"/>
        <w:jc w:val="center"/>
        <w:rPr>
          <w:rFonts w:hint="eastAsia" w:ascii="仿宋_GB2312" w:eastAsia="仿宋_GB2312"/>
          <w:b/>
          <w:sz w:val="36"/>
          <w:szCs w:val="36"/>
        </w:rPr>
      </w:pPr>
    </w:p>
    <w:p w14:paraId="5AD6D5C5">
      <w:pPr>
        <w:spacing w:line="460" w:lineRule="exact"/>
        <w:ind w:left="0" w:leftChars="0" w:right="0" w:rightChars="0" w:firstLine="0" w:firstLineChars="0"/>
        <w:jc w:val="center"/>
        <w:rPr>
          <w:rFonts w:hint="eastAsia" w:ascii="仿宋_GB2312" w:eastAsia="仿宋_GB2312"/>
          <w:b/>
          <w:sz w:val="36"/>
          <w:szCs w:val="36"/>
        </w:rPr>
      </w:pPr>
    </w:p>
    <w:p w14:paraId="4B84D6D4">
      <w:pPr>
        <w:pStyle w:val="2"/>
        <w:rPr>
          <w:rFonts w:hint="eastAsia" w:ascii="仿宋_GB2312" w:eastAsia="仿宋_GB2312"/>
          <w:b/>
          <w:sz w:val="36"/>
          <w:szCs w:val="36"/>
        </w:rPr>
      </w:pPr>
    </w:p>
    <w:p w14:paraId="74BF195D">
      <w:pPr>
        <w:pStyle w:val="2"/>
        <w:rPr>
          <w:rFonts w:hint="eastAsia" w:ascii="仿宋_GB2312" w:eastAsia="仿宋_GB2312"/>
          <w:b/>
          <w:sz w:val="36"/>
          <w:szCs w:val="36"/>
        </w:rPr>
      </w:pPr>
    </w:p>
    <w:p w14:paraId="2E25A31E">
      <w:pPr>
        <w:spacing w:line="460" w:lineRule="exact"/>
        <w:ind w:left="0" w:leftChars="0" w:right="0" w:rightChars="0" w:firstLine="0" w:firstLineChars="0"/>
        <w:jc w:val="center"/>
        <w:rPr>
          <w:rFonts w:hint="eastAsia" w:ascii="仿宋_GB2312" w:eastAsia="仿宋_GB2312"/>
          <w:b/>
          <w:sz w:val="36"/>
          <w:szCs w:val="36"/>
        </w:rPr>
      </w:pPr>
    </w:p>
    <w:p w14:paraId="6484A24B">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关于2020年度法治政府建设情况的报告</w:t>
      </w:r>
    </w:p>
    <w:p w14:paraId="61BC74D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中共吕梁市委、吕梁市人民政府：</w:t>
      </w:r>
    </w:p>
    <w:p w14:paraId="0D44FE1F">
      <w:pPr>
        <w:ind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在吕梁市委、市政府的坚强领导下，岚</w:t>
      </w:r>
      <w:r>
        <w:rPr>
          <w:rFonts w:hint="eastAsia" w:ascii="仿宋" w:hAnsi="仿宋" w:eastAsia="仿宋" w:cs="仿宋"/>
          <w:sz w:val="32"/>
          <w:szCs w:val="32"/>
        </w:rPr>
        <w:t>县全面贯彻党的十九大和十九届二中、三中、四中</w:t>
      </w:r>
      <w:r>
        <w:rPr>
          <w:rFonts w:hint="eastAsia" w:ascii="仿宋" w:hAnsi="仿宋" w:eastAsia="仿宋" w:cs="仿宋"/>
          <w:sz w:val="32"/>
          <w:szCs w:val="32"/>
          <w:lang w:eastAsia="zh-CN"/>
        </w:rPr>
        <w:t>、五中</w:t>
      </w:r>
      <w:r>
        <w:rPr>
          <w:rFonts w:hint="eastAsia" w:ascii="仿宋" w:hAnsi="仿宋" w:eastAsia="仿宋" w:cs="仿宋"/>
          <w:sz w:val="32"/>
          <w:szCs w:val="32"/>
        </w:rPr>
        <w:t>全会精神，以习近平新时代中国特色社会主义思想为指导，深入贯彻习近平总书记重要讲话精神，紧紧围绕建设中国特色社会主义法治体系、建设社会主义法治国家的全面推进依法治国总目标，按照中共中央、国务院《法治政府建设实施纲要（2015-2020年）》和省、市政府法治建设工作要求，不断加强和改进制度建设，强化权力制约和监督，提升科学民主决策水平，规范行政执法行为，加快转变政府职能，扎实推进法治政府建设。现将</w:t>
      </w:r>
      <w:r>
        <w:rPr>
          <w:rFonts w:hint="eastAsia" w:ascii="仿宋" w:hAnsi="仿宋" w:eastAsia="仿宋" w:cs="仿宋"/>
          <w:sz w:val="32"/>
          <w:szCs w:val="32"/>
          <w:lang w:eastAsia="zh-CN"/>
        </w:rPr>
        <w:t>全县</w:t>
      </w:r>
      <w:r>
        <w:rPr>
          <w:rFonts w:hint="eastAsia" w:ascii="仿宋" w:hAnsi="仿宋" w:eastAsia="仿宋" w:cs="仿宋"/>
          <w:sz w:val="32"/>
          <w:szCs w:val="32"/>
          <w:lang w:val="en-US" w:eastAsia="zh-CN"/>
        </w:rPr>
        <w:t>2020年</w:t>
      </w:r>
      <w:r>
        <w:rPr>
          <w:rFonts w:hint="eastAsia" w:ascii="仿宋" w:hAnsi="仿宋" w:eastAsia="仿宋" w:cs="仿宋"/>
          <w:sz w:val="32"/>
          <w:szCs w:val="32"/>
        </w:rPr>
        <w:t>法治政府建设</w:t>
      </w:r>
      <w:r>
        <w:rPr>
          <w:rFonts w:hint="eastAsia" w:ascii="仿宋" w:hAnsi="仿宋" w:eastAsia="仿宋" w:cs="仿宋"/>
          <w:sz w:val="32"/>
          <w:szCs w:val="32"/>
          <w:lang w:eastAsia="zh-CN"/>
        </w:rPr>
        <w:t>情况报告</w:t>
      </w:r>
      <w:r>
        <w:rPr>
          <w:rFonts w:hint="eastAsia" w:ascii="仿宋" w:hAnsi="仿宋" w:eastAsia="仿宋" w:cs="仿宋"/>
          <w:sz w:val="32"/>
          <w:szCs w:val="32"/>
        </w:rPr>
        <w:t>如下：</w:t>
      </w:r>
    </w:p>
    <w:p w14:paraId="5BCE6DAC">
      <w:pPr>
        <w:ind w:firstLine="640" w:firstLineChars="200"/>
        <w:rPr>
          <w:rFonts w:hint="eastAsia" w:ascii="黑体" w:hAnsi="黑体" w:eastAsia="黑体" w:cs="黑体"/>
          <w:sz w:val="32"/>
          <w:szCs w:val="32"/>
          <w:lang w:val="en-US"/>
        </w:rPr>
      </w:pPr>
      <w:r>
        <w:rPr>
          <w:rFonts w:hint="eastAsia" w:ascii="黑体" w:hAnsi="黑体" w:eastAsia="黑体" w:cs="黑体"/>
          <w:sz w:val="32"/>
          <w:szCs w:val="32"/>
        </w:rPr>
        <w:t>一、</w:t>
      </w:r>
      <w:r>
        <w:rPr>
          <w:rFonts w:hint="eastAsia" w:ascii="黑体" w:hAnsi="黑体" w:eastAsia="黑体" w:cs="黑体"/>
          <w:sz w:val="32"/>
          <w:szCs w:val="32"/>
          <w:lang w:val="en-US" w:eastAsia="zh-CN"/>
        </w:rPr>
        <w:t>主要做法及取得的成效</w:t>
      </w:r>
    </w:p>
    <w:p w14:paraId="53929285">
      <w:pPr>
        <w:ind w:firstLine="643" w:firstLineChars="200"/>
        <w:rPr>
          <w:rFonts w:hint="default" w:ascii="楷体" w:hAnsi="楷体" w:eastAsia="楷体" w:cs="楷体"/>
          <w:b/>
          <w:bCs/>
          <w:sz w:val="32"/>
          <w:szCs w:val="32"/>
          <w:lang w:val="en-US" w:eastAsia="zh-CN"/>
        </w:rPr>
      </w:pPr>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深入</w:t>
      </w:r>
      <w:r>
        <w:rPr>
          <w:rFonts w:hint="eastAsia" w:ascii="楷体" w:hAnsi="楷体" w:eastAsia="楷体" w:cs="楷体"/>
          <w:b/>
          <w:bCs/>
          <w:sz w:val="32"/>
          <w:szCs w:val="32"/>
        </w:rPr>
        <w:t>贯彻落实法治政府建设部署</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全力推进法治政府建设工作</w:t>
      </w:r>
    </w:p>
    <w:p w14:paraId="73D2005B">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1.不断提高政治站位，全面加强对法治政府建设工作的领导。</w:t>
      </w:r>
      <w:r>
        <w:rPr>
          <w:rFonts w:hint="eastAsia" w:ascii="仿宋" w:hAnsi="仿宋" w:eastAsia="仿宋" w:cs="仿宋"/>
          <w:sz w:val="32"/>
          <w:szCs w:val="32"/>
          <w:lang w:val="en-US" w:eastAsia="zh-CN"/>
        </w:rPr>
        <w:t>岚县县委、县政府高度重视法治政府建设，</w:t>
      </w:r>
      <w:r>
        <w:rPr>
          <w:rFonts w:hint="eastAsia" w:ascii="仿宋" w:hAnsi="仿宋" w:eastAsia="仿宋" w:cs="仿宋"/>
          <w:sz w:val="32"/>
          <w:szCs w:val="32"/>
        </w:rPr>
        <w:t>省</w:t>
      </w:r>
      <w:r>
        <w:rPr>
          <w:rFonts w:hint="eastAsia" w:ascii="仿宋" w:hAnsi="仿宋" w:eastAsia="仿宋" w:cs="仿宋"/>
          <w:sz w:val="32"/>
          <w:szCs w:val="32"/>
          <w:lang w:eastAsia="zh-CN"/>
        </w:rPr>
        <w:t>委</w:t>
      </w:r>
      <w:r>
        <w:rPr>
          <w:rFonts w:hint="eastAsia" w:ascii="仿宋" w:hAnsi="仿宋" w:eastAsia="仿宋" w:cs="仿宋"/>
          <w:sz w:val="32"/>
          <w:szCs w:val="32"/>
        </w:rPr>
        <w:t>十一届十次全会</w:t>
      </w:r>
      <w:r>
        <w:rPr>
          <w:rFonts w:hint="eastAsia" w:ascii="仿宋" w:hAnsi="仿宋" w:eastAsia="仿宋" w:cs="仿宋"/>
          <w:sz w:val="32"/>
          <w:szCs w:val="32"/>
          <w:lang w:eastAsia="zh-CN"/>
        </w:rPr>
        <w:t>召开后，县委、</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政府认真部署，</w:t>
      </w:r>
      <w:r>
        <w:rPr>
          <w:rFonts w:hint="eastAsia" w:ascii="仿宋" w:hAnsi="仿宋" w:eastAsia="仿宋" w:cs="仿宋"/>
          <w:sz w:val="32"/>
          <w:szCs w:val="32"/>
          <w:lang w:val="en-US" w:eastAsia="zh-CN"/>
        </w:rPr>
        <w:t>及时</w:t>
      </w:r>
      <w:r>
        <w:rPr>
          <w:rFonts w:hint="eastAsia" w:ascii="仿宋" w:hAnsi="仿宋" w:eastAsia="仿宋" w:cs="仿宋"/>
          <w:sz w:val="32"/>
          <w:szCs w:val="32"/>
          <w:lang w:eastAsia="zh-CN"/>
        </w:rPr>
        <w:t>召开会议学习</w:t>
      </w:r>
      <w:r>
        <w:rPr>
          <w:rFonts w:hint="eastAsia" w:ascii="仿宋" w:hAnsi="仿宋" w:eastAsia="仿宋" w:cs="仿宋"/>
          <w:sz w:val="32"/>
          <w:szCs w:val="32"/>
          <w:lang w:val="en-US" w:eastAsia="zh-CN"/>
        </w:rPr>
        <w:t>传达了全会精神，并组织宣讲队深入全县乡镇、部门、企业对全会精神和法治政府建设进行了宣讲</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在中共岚县县委十四届九次全体会议上，县委书记高奇英代表县委常委会作题为</w:t>
      </w:r>
      <w:r>
        <w:rPr>
          <w:rFonts w:hint="eastAsia" w:ascii="仿宋" w:hAnsi="仿宋" w:eastAsia="仿宋" w:cs="仿宋"/>
          <w:sz w:val="32"/>
          <w:szCs w:val="32"/>
        </w:rPr>
        <w:t>《牢记嘱托</w:t>
      </w:r>
      <w:r>
        <w:rPr>
          <w:rFonts w:hint="eastAsia" w:ascii="仿宋" w:hAnsi="仿宋" w:eastAsia="仿宋" w:cs="仿宋"/>
          <w:sz w:val="32"/>
          <w:szCs w:val="32"/>
          <w:lang w:eastAsia="zh-CN"/>
        </w:rPr>
        <w:t>、</w:t>
      </w:r>
      <w:r>
        <w:rPr>
          <w:rFonts w:hint="eastAsia" w:ascii="仿宋" w:hAnsi="仿宋" w:eastAsia="仿宋" w:cs="仿宋"/>
          <w:sz w:val="32"/>
          <w:szCs w:val="32"/>
        </w:rPr>
        <w:t>奋勇争先</w:t>
      </w:r>
      <w:r>
        <w:rPr>
          <w:rFonts w:hint="eastAsia" w:ascii="仿宋" w:hAnsi="仿宋" w:eastAsia="仿宋" w:cs="仿宋"/>
          <w:sz w:val="32"/>
          <w:szCs w:val="32"/>
          <w:lang w:eastAsia="zh-CN"/>
        </w:rPr>
        <w:t>，</w:t>
      </w:r>
      <w:r>
        <w:rPr>
          <w:rFonts w:hint="eastAsia" w:ascii="仿宋" w:hAnsi="仿宋" w:eastAsia="仿宋" w:cs="仿宋"/>
          <w:sz w:val="32"/>
          <w:szCs w:val="32"/>
        </w:rPr>
        <w:t>坚定蹚出岚县高质量转型发展新路》的讲话</w:t>
      </w:r>
      <w:r>
        <w:rPr>
          <w:rFonts w:hint="eastAsia" w:ascii="仿宋" w:hAnsi="仿宋" w:eastAsia="仿宋" w:cs="仿宋"/>
          <w:sz w:val="32"/>
          <w:szCs w:val="32"/>
          <w:lang w:eastAsia="zh-CN"/>
        </w:rPr>
        <w:t>。</w:t>
      </w:r>
      <w:r>
        <w:rPr>
          <w:rFonts w:hint="eastAsia" w:ascii="仿宋" w:hAnsi="仿宋" w:eastAsia="仿宋" w:cs="仿宋"/>
          <w:sz w:val="32"/>
          <w:szCs w:val="32"/>
        </w:rPr>
        <w:t>此次全会深入学习贯彻习近平总书记视察山西重要讲话重要指示精神</w:t>
      </w:r>
      <w:r>
        <w:rPr>
          <w:rFonts w:hint="eastAsia" w:ascii="仿宋" w:hAnsi="仿宋" w:eastAsia="仿宋" w:cs="仿宋"/>
          <w:sz w:val="32"/>
          <w:szCs w:val="32"/>
          <w:lang w:eastAsia="zh-CN"/>
        </w:rPr>
        <w:t>，并对</w:t>
      </w:r>
      <w:r>
        <w:rPr>
          <w:rFonts w:hint="eastAsia" w:ascii="仿宋" w:hAnsi="仿宋" w:eastAsia="仿宋" w:cs="仿宋"/>
          <w:sz w:val="32"/>
          <w:szCs w:val="32"/>
        </w:rPr>
        <w:t>深入学习贯彻省委十</w:t>
      </w:r>
      <w:r>
        <w:rPr>
          <w:rFonts w:hint="eastAsia" w:ascii="仿宋" w:hAnsi="仿宋" w:eastAsia="仿宋" w:cs="仿宋"/>
          <w:sz w:val="32"/>
          <w:szCs w:val="32"/>
          <w:lang w:eastAsia="zh-CN"/>
        </w:rPr>
        <w:t>一</w:t>
      </w:r>
      <w:r>
        <w:rPr>
          <w:rFonts w:hint="eastAsia" w:ascii="仿宋" w:hAnsi="仿宋" w:eastAsia="仿宋" w:cs="仿宋"/>
          <w:sz w:val="32"/>
          <w:szCs w:val="32"/>
        </w:rPr>
        <w:t>届十次全会精神进行全面部署，</w:t>
      </w:r>
      <w:r>
        <w:rPr>
          <w:rFonts w:hint="eastAsia" w:ascii="仿宋" w:hAnsi="仿宋" w:eastAsia="仿宋" w:cs="仿宋"/>
          <w:sz w:val="32"/>
          <w:szCs w:val="32"/>
          <w:lang w:eastAsia="zh-CN"/>
        </w:rPr>
        <w:t>会议通过了《中共岚县县委关于贯彻落实习近平总书记视察山西重要指示</w:t>
      </w:r>
      <w:r>
        <w:rPr>
          <w:rFonts w:hint="eastAsia" w:ascii="仿宋" w:hAnsi="仿宋" w:eastAsia="仿宋" w:cs="仿宋"/>
          <w:sz w:val="32"/>
          <w:szCs w:val="32"/>
          <w:lang w:val="en-US" w:eastAsia="zh-CN"/>
        </w:rPr>
        <w:t>奋勇争先蹚出转型发展新路的实施方案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会上</w:t>
      </w:r>
      <w:r>
        <w:rPr>
          <w:rFonts w:hint="eastAsia" w:ascii="仿宋" w:hAnsi="仿宋" w:eastAsia="仿宋" w:cs="仿宋"/>
          <w:sz w:val="32"/>
          <w:szCs w:val="32"/>
          <w:lang w:eastAsia="zh-CN"/>
        </w:rPr>
        <w:t>高奇英</w:t>
      </w:r>
      <w:r>
        <w:rPr>
          <w:rFonts w:hint="eastAsia" w:ascii="仿宋" w:hAnsi="仿宋" w:eastAsia="仿宋" w:cs="仿宋"/>
          <w:sz w:val="32"/>
          <w:szCs w:val="32"/>
          <w:lang w:val="en-US" w:eastAsia="zh-CN"/>
        </w:rPr>
        <w:t>书记要求</w:t>
      </w:r>
      <w:r>
        <w:rPr>
          <w:rFonts w:hint="eastAsia" w:ascii="仿宋" w:hAnsi="仿宋" w:eastAsia="仿宋" w:cs="仿宋"/>
          <w:sz w:val="32"/>
          <w:szCs w:val="32"/>
          <w:lang w:eastAsia="zh-CN"/>
        </w:rPr>
        <w:t>，今年是五年法治政府建设的收官之年，县直各单位和各乡镇要重视法治建设，</w:t>
      </w:r>
      <w:r>
        <w:rPr>
          <w:rFonts w:hint="eastAsia" w:ascii="仿宋" w:hAnsi="仿宋" w:eastAsia="仿宋" w:cs="仿宋"/>
          <w:sz w:val="32"/>
          <w:szCs w:val="32"/>
        </w:rPr>
        <w:t>强化思想武装，</w:t>
      </w:r>
      <w:r>
        <w:rPr>
          <w:rFonts w:hint="eastAsia" w:ascii="仿宋" w:hAnsi="仿宋" w:eastAsia="仿宋" w:cs="仿宋"/>
          <w:sz w:val="32"/>
          <w:szCs w:val="32"/>
          <w:lang w:eastAsia="zh-CN"/>
        </w:rPr>
        <w:t>凝聚</w:t>
      </w:r>
      <w:r>
        <w:rPr>
          <w:rFonts w:hint="eastAsia" w:ascii="仿宋" w:hAnsi="仿宋" w:eastAsia="仿宋" w:cs="仿宋"/>
          <w:sz w:val="32"/>
          <w:szCs w:val="32"/>
        </w:rPr>
        <w:t>发展合力，保持战略定力，坚定必胜信念，奋勇赶超争先，坚定蹚出一条具有岚县特色的转型发展新路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委副书记、县长乔云主持召开政府党组会议，传达学习了楼阳生书记在省委十一届十次全会上的讲话，并按照全会关于法治政府建设的工作部署和要求，结合我县实际，就下一步推进我县法治政府建设作重要指示，全力推动法治政府建设。</w:t>
      </w:r>
    </w:p>
    <w:p w14:paraId="14E81A30">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2.不断提升依法行政水平</w:t>
      </w:r>
      <w:r>
        <w:rPr>
          <w:rFonts w:hint="eastAsia" w:ascii="仿宋" w:hAnsi="仿宋" w:eastAsia="仿宋" w:cs="仿宋"/>
          <w:b/>
          <w:bCs/>
          <w:sz w:val="32"/>
          <w:szCs w:val="32"/>
          <w:lang w:eastAsia="zh-CN"/>
        </w:rPr>
        <w:t>，统筹推进疫情防控和社会经济发展。</w:t>
      </w:r>
      <w:r>
        <w:rPr>
          <w:rFonts w:hint="eastAsia" w:ascii="仿宋" w:hAnsi="仿宋" w:eastAsia="仿宋" w:cs="仿宋"/>
          <w:sz w:val="32"/>
          <w:szCs w:val="32"/>
          <w:lang w:val="en-US" w:eastAsia="zh-CN"/>
        </w:rPr>
        <w:t>2020年2月25日，县委书记、县疫情防控工作领导小组组长高奇英主持召开县疫情防控领导小组会议，县委副书记、县长乔云安排有关工作。会上，县委书记高奇英传达贯彻了习近平总书记在统筹推进新冠肺炎疫情防控和经济社会发展工作部署会议上的讲话精神，指出要用法治思维和法治方式统筹推进疫情防控和社会经济发展。在统筹疫情防控和助推经济社会发展两大重要领域，我县贯彻省委全面依法治省委员会《关于加强新冠肺炎疫情防控法治保障工作的若干措施》，采取精准网格防控优化细化服务，力夺防控复产“双胜利”。</w:t>
      </w:r>
    </w:p>
    <w:p w14:paraId="5EC101C3">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（1）筑牢疫情防控“法治堤坝”。</w:t>
      </w:r>
      <w:r>
        <w:rPr>
          <w:rFonts w:hint="eastAsia" w:ascii="仿宋" w:hAnsi="仿宋" w:eastAsia="仿宋" w:cs="仿宋"/>
          <w:sz w:val="32"/>
          <w:szCs w:val="32"/>
          <w:lang w:eastAsia="zh-CN"/>
        </w:rPr>
        <w:t>根据有关法律法规和省、市、县新冠肺炎疫情防控工作要求，从</w:t>
      </w:r>
      <w:r>
        <w:rPr>
          <w:rFonts w:hint="eastAsia" w:ascii="仿宋" w:hAnsi="仿宋" w:eastAsia="仿宋" w:cs="仿宋"/>
          <w:sz w:val="32"/>
          <w:szCs w:val="32"/>
          <w:lang w:val="en-US" w:eastAsia="zh-CN"/>
        </w:rPr>
        <w:t>2020年1月26日24时起，我县执行重大公共卫生事件一级响应。</w:t>
      </w:r>
      <w:r>
        <w:rPr>
          <w:rFonts w:hint="eastAsia" w:ascii="仿宋" w:hAnsi="仿宋" w:eastAsia="仿宋" w:cs="仿宋"/>
          <w:sz w:val="32"/>
          <w:szCs w:val="32"/>
          <w:lang w:eastAsia="zh-CN"/>
        </w:rPr>
        <w:t>岚县</w:t>
      </w:r>
      <w:r>
        <w:rPr>
          <w:rFonts w:hint="eastAsia" w:ascii="仿宋" w:hAnsi="仿宋" w:eastAsia="仿宋" w:cs="仿宋"/>
          <w:sz w:val="32"/>
          <w:szCs w:val="32"/>
        </w:rPr>
        <w:t>政法机关严格执行疫情防控和应急处置等相关法律法规，加大执法司法力度，严格执行传染病防治法及其实施办法、野生动物保护法、动物防疫法、突发公共卫生事件应急条例等法律法规，加强治安管理、市场监管，依法严厉打击抗拒疫情防控、制假售假、造谣传谣等破坏疫情防控违法犯罪行为，保障社会安定有序。</w:t>
      </w:r>
      <w:r>
        <w:rPr>
          <w:rFonts w:hint="eastAsia" w:ascii="仿宋" w:hAnsi="仿宋" w:eastAsia="仿宋" w:cs="仿宋"/>
          <w:sz w:val="32"/>
          <w:szCs w:val="32"/>
          <w:lang w:eastAsia="zh-CN"/>
        </w:rPr>
        <w:t>同时，为了维护疫情期间社会秩序，县</w:t>
      </w:r>
      <w:r>
        <w:rPr>
          <w:rFonts w:hint="eastAsia" w:ascii="仿宋" w:hAnsi="仿宋" w:eastAsia="仿宋" w:cs="仿宋"/>
          <w:sz w:val="32"/>
          <w:szCs w:val="32"/>
        </w:rPr>
        <w:t>公安局</w:t>
      </w:r>
      <w:r>
        <w:rPr>
          <w:rFonts w:hint="eastAsia" w:ascii="仿宋" w:hAnsi="仿宋" w:eastAsia="仿宋" w:cs="仿宋"/>
          <w:sz w:val="32"/>
          <w:szCs w:val="32"/>
          <w:lang w:eastAsia="zh-CN"/>
        </w:rPr>
        <w:t>和县卫健局联合</w:t>
      </w:r>
      <w:r>
        <w:rPr>
          <w:rFonts w:hint="eastAsia" w:ascii="仿宋" w:hAnsi="仿宋" w:eastAsia="仿宋" w:cs="仿宋"/>
          <w:sz w:val="32"/>
          <w:szCs w:val="32"/>
        </w:rPr>
        <w:t>向社会发布《关于</w:t>
      </w:r>
      <w:r>
        <w:rPr>
          <w:rFonts w:hint="eastAsia" w:ascii="仿宋" w:hAnsi="仿宋" w:eastAsia="仿宋" w:cs="仿宋"/>
          <w:sz w:val="32"/>
          <w:szCs w:val="32"/>
          <w:lang w:eastAsia="zh-CN"/>
        </w:rPr>
        <w:t>在疫情防控期间加强流动人口申报居住登记的</w:t>
      </w:r>
      <w:r>
        <w:rPr>
          <w:rFonts w:hint="eastAsia" w:ascii="仿宋" w:hAnsi="仿宋" w:eastAsia="仿宋" w:cs="仿宋"/>
          <w:sz w:val="32"/>
          <w:szCs w:val="32"/>
        </w:rPr>
        <w:t>通告》，</w:t>
      </w:r>
      <w:r>
        <w:rPr>
          <w:rFonts w:hint="eastAsia" w:ascii="仿宋" w:hAnsi="仿宋" w:eastAsia="仿宋" w:cs="仿宋"/>
          <w:sz w:val="32"/>
          <w:szCs w:val="32"/>
          <w:lang w:eastAsia="zh-CN"/>
        </w:rPr>
        <w:t>县</w:t>
      </w:r>
      <w:r>
        <w:rPr>
          <w:rFonts w:hint="eastAsia" w:ascii="仿宋" w:hAnsi="仿宋" w:eastAsia="仿宋" w:cs="仿宋"/>
          <w:sz w:val="32"/>
          <w:szCs w:val="32"/>
        </w:rPr>
        <w:t>司法局加快对涉疫情防控工作的规范性文件合法性审查速度，为疫情工作和指挥部依法决策提供准确的法律意见。</w:t>
      </w:r>
    </w:p>
    <w:p w14:paraId="2624EC39">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（2）织密疫情防控“人民防线”。</w:t>
      </w:r>
      <w:r>
        <w:rPr>
          <w:rFonts w:hint="eastAsia" w:ascii="仿宋" w:hAnsi="仿宋" w:eastAsia="仿宋" w:cs="仿宋"/>
          <w:sz w:val="32"/>
          <w:szCs w:val="32"/>
        </w:rPr>
        <w:t>疫情发生以后，</w:t>
      </w:r>
      <w:r>
        <w:rPr>
          <w:rFonts w:hint="eastAsia" w:ascii="仿宋" w:hAnsi="仿宋" w:eastAsia="仿宋" w:cs="仿宋"/>
          <w:sz w:val="32"/>
          <w:szCs w:val="32"/>
          <w:lang w:eastAsia="zh-CN"/>
        </w:rPr>
        <w:t>全县</w:t>
      </w:r>
      <w:r>
        <w:rPr>
          <w:rFonts w:hint="eastAsia" w:ascii="仿宋" w:hAnsi="仿宋" w:eastAsia="仿宋" w:cs="仿宋"/>
          <w:sz w:val="32"/>
          <w:szCs w:val="32"/>
        </w:rPr>
        <w:t>政法干警和综治维稳干部全员出动、全力投入疫情防控工作，积极推动参与网格抗“疫”，为打赢疫情防控人民战争奠定了基础。</w:t>
      </w:r>
      <w:r>
        <w:rPr>
          <w:rFonts w:hint="eastAsia" w:ascii="仿宋" w:hAnsi="仿宋" w:eastAsia="仿宋" w:cs="仿宋"/>
          <w:sz w:val="32"/>
          <w:szCs w:val="32"/>
          <w:lang w:eastAsia="zh-CN"/>
        </w:rPr>
        <w:t>县</w:t>
      </w:r>
      <w:r>
        <w:rPr>
          <w:rFonts w:hint="eastAsia" w:ascii="仿宋" w:hAnsi="仿宋" w:eastAsia="仿宋" w:cs="仿宋"/>
          <w:sz w:val="32"/>
          <w:szCs w:val="32"/>
        </w:rPr>
        <w:t>委政法委动员社会治理网格员积极投身疫情防控工作，打通疫情防控最后一公里，织密疫情防控的“人民防线”。</w:t>
      </w:r>
      <w:r>
        <w:rPr>
          <w:rFonts w:hint="eastAsia" w:ascii="仿宋" w:hAnsi="仿宋" w:eastAsia="仿宋" w:cs="仿宋"/>
          <w:sz w:val="32"/>
          <w:szCs w:val="32"/>
          <w:lang w:eastAsia="zh-CN"/>
        </w:rPr>
        <w:t>全县</w:t>
      </w:r>
      <w:r>
        <w:rPr>
          <w:rFonts w:hint="eastAsia" w:ascii="仿宋" w:hAnsi="仿宋" w:eastAsia="仿宋" w:cs="仿宋"/>
          <w:sz w:val="32"/>
          <w:szCs w:val="32"/>
        </w:rPr>
        <w:t>共动员社会治理网格员</w:t>
      </w:r>
      <w:r>
        <w:rPr>
          <w:rFonts w:hint="eastAsia" w:ascii="仿宋" w:hAnsi="仿宋" w:eastAsia="仿宋" w:cs="仿宋"/>
          <w:sz w:val="32"/>
          <w:szCs w:val="32"/>
          <w:lang w:val="en-US" w:eastAsia="zh-CN"/>
        </w:rPr>
        <w:t>136人</w:t>
      </w:r>
      <w:r>
        <w:rPr>
          <w:rFonts w:hint="eastAsia" w:ascii="仿宋" w:hAnsi="仿宋" w:eastAsia="仿宋" w:cs="仿宋"/>
          <w:sz w:val="32"/>
          <w:szCs w:val="32"/>
        </w:rPr>
        <w:t>参与疫情排查预警、政策宣传、治安管控、复工复产等工作，筑起基层网格战疫的平安大网。</w:t>
      </w:r>
      <w:r>
        <w:rPr>
          <w:rFonts w:hint="eastAsia" w:ascii="仿宋" w:hAnsi="仿宋" w:eastAsia="仿宋" w:cs="仿宋"/>
          <w:sz w:val="32"/>
          <w:szCs w:val="32"/>
          <w:lang w:eastAsia="zh-CN"/>
        </w:rPr>
        <w:t>县各相关执法单位积极投入疫情防控工作。县</w:t>
      </w:r>
      <w:r>
        <w:rPr>
          <w:rFonts w:hint="eastAsia" w:ascii="仿宋" w:hAnsi="仿宋" w:eastAsia="仿宋" w:cs="仿宋"/>
          <w:sz w:val="32"/>
          <w:szCs w:val="32"/>
        </w:rPr>
        <w:t>卫健、</w:t>
      </w:r>
      <w:r>
        <w:rPr>
          <w:rFonts w:hint="eastAsia" w:ascii="仿宋" w:hAnsi="仿宋" w:eastAsia="仿宋" w:cs="仿宋"/>
          <w:sz w:val="32"/>
          <w:szCs w:val="32"/>
          <w:lang w:eastAsia="zh-CN"/>
        </w:rPr>
        <w:t>疾控、</w:t>
      </w:r>
      <w:r>
        <w:rPr>
          <w:rFonts w:hint="eastAsia" w:ascii="仿宋" w:hAnsi="仿宋" w:eastAsia="仿宋" w:cs="仿宋"/>
          <w:sz w:val="32"/>
          <w:szCs w:val="32"/>
        </w:rPr>
        <w:t>交通</w:t>
      </w:r>
      <w:r>
        <w:rPr>
          <w:rFonts w:hint="eastAsia" w:ascii="仿宋" w:hAnsi="仿宋" w:eastAsia="仿宋" w:cs="仿宋"/>
          <w:sz w:val="32"/>
          <w:szCs w:val="32"/>
          <w:lang w:eastAsia="zh-CN"/>
        </w:rPr>
        <w:t>、文旅、公安</w:t>
      </w:r>
      <w:r>
        <w:rPr>
          <w:rFonts w:hint="eastAsia" w:ascii="仿宋" w:hAnsi="仿宋" w:eastAsia="仿宋" w:cs="仿宋"/>
          <w:sz w:val="32"/>
          <w:szCs w:val="32"/>
        </w:rPr>
        <w:t>等部门在高速公路出口、火车站、汽车站</w:t>
      </w:r>
      <w:r>
        <w:rPr>
          <w:rFonts w:hint="eastAsia" w:ascii="仿宋" w:hAnsi="仿宋" w:eastAsia="仿宋" w:cs="仿宋"/>
          <w:sz w:val="32"/>
          <w:szCs w:val="32"/>
          <w:lang w:eastAsia="zh-CN"/>
        </w:rPr>
        <w:t>、各住宅小区、商场、超市</w:t>
      </w:r>
      <w:r>
        <w:rPr>
          <w:rFonts w:hint="eastAsia" w:ascii="仿宋" w:hAnsi="仿宋" w:eastAsia="仿宋" w:cs="仿宋"/>
          <w:sz w:val="32"/>
          <w:szCs w:val="32"/>
        </w:rPr>
        <w:t>等重点部位设立联合检疫站</w:t>
      </w:r>
      <w:r>
        <w:rPr>
          <w:rFonts w:hint="eastAsia" w:ascii="仿宋" w:hAnsi="仿宋" w:eastAsia="仿宋" w:cs="仿宋"/>
          <w:color w:val="auto"/>
          <w:sz w:val="32"/>
          <w:szCs w:val="32"/>
          <w:lang w:val="en-US" w:eastAsia="zh-CN"/>
        </w:rPr>
        <w:t>700余次。</w:t>
      </w:r>
    </w:p>
    <w:p w14:paraId="3DFB8B85">
      <w:pPr>
        <w:numPr>
          <w:ilvl w:val="0"/>
          <w:numId w:val="0"/>
        </w:num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（3）做好疫情防控矛盾纠纷化解。</w:t>
      </w:r>
      <w:r>
        <w:rPr>
          <w:rFonts w:hint="eastAsia" w:ascii="仿宋" w:hAnsi="仿宋" w:eastAsia="仿宋" w:cs="仿宋"/>
          <w:sz w:val="32"/>
          <w:szCs w:val="32"/>
          <w:lang w:eastAsia="zh-CN"/>
        </w:rPr>
        <w:t>县委依法治县办贯彻省委全面依法治省委员会办公室《关于加强对涉新冠肺炎疫情矛盾纠纷多元预防化解工作的实施方案》，积极安排各成员单位投入疫情防控矛盾纠纷化解工作，县</w:t>
      </w:r>
      <w:r>
        <w:rPr>
          <w:rFonts w:hint="eastAsia" w:ascii="仿宋" w:hAnsi="仿宋" w:eastAsia="仿宋" w:cs="仿宋"/>
          <w:sz w:val="32"/>
          <w:szCs w:val="32"/>
        </w:rPr>
        <w:t>司法局动员</w:t>
      </w:r>
      <w:r>
        <w:rPr>
          <w:rFonts w:hint="eastAsia" w:ascii="仿宋" w:hAnsi="仿宋" w:eastAsia="仿宋" w:cs="仿宋"/>
          <w:sz w:val="32"/>
          <w:szCs w:val="32"/>
          <w:lang w:eastAsia="zh-CN"/>
        </w:rPr>
        <w:t>各乡镇</w:t>
      </w:r>
      <w:r>
        <w:rPr>
          <w:rFonts w:hint="eastAsia" w:ascii="仿宋" w:hAnsi="仿宋" w:eastAsia="仿宋" w:cs="仿宋"/>
          <w:sz w:val="32"/>
          <w:szCs w:val="32"/>
        </w:rPr>
        <w:t>人民调解员</w:t>
      </w:r>
      <w:r>
        <w:rPr>
          <w:rFonts w:hint="eastAsia" w:ascii="仿宋" w:hAnsi="仿宋" w:eastAsia="仿宋" w:cs="仿宋"/>
          <w:sz w:val="32"/>
          <w:szCs w:val="32"/>
          <w:lang w:val="en-US" w:eastAsia="zh-CN"/>
        </w:rPr>
        <w:t>320余人</w:t>
      </w:r>
      <w:r>
        <w:rPr>
          <w:rFonts w:hint="eastAsia" w:ascii="仿宋" w:hAnsi="仿宋" w:eastAsia="仿宋" w:cs="仿宋"/>
          <w:sz w:val="32"/>
          <w:szCs w:val="32"/>
        </w:rPr>
        <w:t>，</w:t>
      </w:r>
      <w:r>
        <w:rPr>
          <w:rFonts w:hint="eastAsia" w:ascii="仿宋" w:hAnsi="仿宋" w:eastAsia="仿宋" w:cs="仿宋"/>
          <w:sz w:val="32"/>
          <w:szCs w:val="32"/>
          <w:lang w:eastAsia="zh-CN"/>
        </w:rPr>
        <w:t>积极参与疫情后期和疫情后社会矛盾纠纷排查工作，共</w:t>
      </w:r>
      <w:r>
        <w:rPr>
          <w:rFonts w:hint="eastAsia" w:ascii="仿宋" w:hAnsi="仿宋" w:eastAsia="仿宋" w:cs="仿宋"/>
          <w:sz w:val="32"/>
          <w:szCs w:val="32"/>
        </w:rPr>
        <w:t>化解</w:t>
      </w:r>
      <w:r>
        <w:rPr>
          <w:rFonts w:hint="eastAsia" w:ascii="仿宋" w:hAnsi="仿宋" w:eastAsia="仿宋" w:cs="仿宋"/>
          <w:sz w:val="32"/>
          <w:szCs w:val="32"/>
          <w:lang w:eastAsia="zh-CN"/>
        </w:rPr>
        <w:t>涉疫情</w:t>
      </w:r>
      <w:r>
        <w:rPr>
          <w:rFonts w:hint="eastAsia" w:ascii="仿宋" w:hAnsi="仿宋" w:eastAsia="仿宋" w:cs="仿宋"/>
          <w:sz w:val="32"/>
          <w:szCs w:val="32"/>
        </w:rPr>
        <w:t>纠纷矛盾</w:t>
      </w:r>
      <w:r>
        <w:rPr>
          <w:rFonts w:hint="eastAsia" w:ascii="仿宋" w:hAnsi="仿宋" w:eastAsia="仿宋" w:cs="仿宋"/>
          <w:sz w:val="32"/>
          <w:szCs w:val="32"/>
          <w:lang w:val="en-US" w:eastAsia="zh-CN"/>
        </w:rPr>
        <w:t>500余</w:t>
      </w:r>
      <w:r>
        <w:rPr>
          <w:rFonts w:hint="eastAsia" w:ascii="仿宋" w:hAnsi="仿宋" w:eastAsia="仿宋" w:cs="仿宋"/>
          <w:sz w:val="32"/>
          <w:szCs w:val="32"/>
          <w:lang w:eastAsia="zh-CN"/>
        </w:rPr>
        <w:t>件。</w:t>
      </w:r>
    </w:p>
    <w:p w14:paraId="172EAB63">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（4）助推复工复产体现“岚县速度”。</w:t>
      </w:r>
      <w:r>
        <w:rPr>
          <w:rFonts w:hint="eastAsia" w:ascii="仿宋" w:hAnsi="仿宋" w:eastAsia="仿宋" w:cs="仿宋"/>
          <w:sz w:val="32"/>
          <w:szCs w:val="32"/>
          <w:lang w:eastAsia="zh-CN"/>
        </w:rPr>
        <w:t>县人民法</w:t>
      </w:r>
      <w:r>
        <w:rPr>
          <w:rFonts w:hint="eastAsia" w:ascii="仿宋" w:hAnsi="仿宋" w:eastAsia="仿宋" w:cs="仿宋"/>
          <w:sz w:val="32"/>
          <w:szCs w:val="32"/>
        </w:rPr>
        <w:t>院为复工复产企业开辟“绿色通道”，对涉企纠纷优先立案、优先审理，优先执行。加大涉企纠纷化解力度，维护企业合法权益，确保疫情防控和企业生产“两不误”。</w:t>
      </w:r>
      <w:r>
        <w:rPr>
          <w:rFonts w:hint="eastAsia" w:ascii="仿宋" w:hAnsi="仿宋" w:eastAsia="仿宋" w:cs="仿宋"/>
          <w:sz w:val="32"/>
          <w:szCs w:val="32"/>
          <w:lang w:val="en-US" w:eastAsia="zh-CN"/>
        </w:rPr>
        <w:t>县司法局会同县工商联在前期充分调研的基础上，结合我县土豆产业链做强优势，首先为山西康农薯业有限公司复工复产把脉问诊，提供法律咨询；岚县法律援助中心开辟法律服务绿色通道，对涉及复工复产案件一律优先受理、特事特办、跟进服务，积极维护企业的合法权益；县司法局组织律所摸排走访企业12余家，全面了解掌握企业面临的困难和问题，针对企业在经营、管理中可能遇到的劳动用工、医疗社保、经济合同纠纷等法律问题提供专业法律服务，共解答企业法律咨询25余条，提出法律风险防控建议6条。</w:t>
      </w:r>
    </w:p>
    <w:p w14:paraId="6D0F6D69">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3.不断强化基层治理能力，积极主动推进“三零”单位创建工作。</w:t>
      </w:r>
    </w:p>
    <w:p w14:paraId="41C5BB8E">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（1）部署及时，动员深入。</w:t>
      </w:r>
      <w:r>
        <w:rPr>
          <w:rFonts w:hint="eastAsia" w:ascii="仿宋" w:hAnsi="仿宋" w:eastAsia="仿宋" w:cs="仿宋"/>
          <w:sz w:val="32"/>
          <w:szCs w:val="32"/>
          <w:lang w:val="en-US" w:eastAsia="zh-CN"/>
        </w:rPr>
        <w:t>2020年5月7日县委书记高奇英主持召开了县委常委会，会议通过了《关于开展“零上访零事故零案件”村（社区）、单位、企业创建活动的实施办法》，会议要求要进一步明确创建目标，细化工作举措，切实推动“三零”创建各项工作落到实处。会议指出，要强化宣传发动，切实把党的群众路线贯彻“三零”创建始终，进一步创新宣传方式，充分调动群众的积极性，营造浓厚的创建氛围。5月9日全县召开“三零”单位创建工作推进会议。会后全县各单位立刻掀起了“三零”创建的热潮，响应县委号召，纷纷召开“三零”单位创建动员及推进会，切实把创建活动摆上重要议事日程，精心组织。</w:t>
      </w:r>
    </w:p>
    <w:p w14:paraId="7EAE592A">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（2）措施有力，分工明确。</w:t>
      </w:r>
      <w:r>
        <w:rPr>
          <w:rFonts w:hint="eastAsia" w:ascii="仿宋" w:hAnsi="仿宋" w:eastAsia="仿宋" w:cs="仿宋"/>
          <w:sz w:val="32"/>
          <w:szCs w:val="32"/>
          <w:lang w:val="en-US" w:eastAsia="zh-CN"/>
        </w:rPr>
        <w:t>为了更好地推进“三零”单位创建工作，我县成立了以县委书记高奇英担任组长的“三零”创建活动领导小组，领导小组下设办公室，由县委政法委书记李铁珍任主任，领导小组下设信访、安全、治安3个工作专项组，3个工作专项组设在牵头单位，抓好各自领域的“三零”创建工作，加强业务指导和督促。5月13日，县“三零”创建活动领导小组召开会议，就信访、安全、治安3个领域的“三零”创建工作做了进一步安排，确保全县的“三零”单位创建工作有序进行。</w:t>
      </w:r>
    </w:p>
    <w:p w14:paraId="7998AEC0">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（3）举措到位，成效显著。</w:t>
      </w:r>
      <w:r>
        <w:rPr>
          <w:rFonts w:hint="eastAsia" w:ascii="仿宋" w:hAnsi="仿宋" w:eastAsia="仿宋" w:cs="仿宋"/>
          <w:sz w:val="32"/>
          <w:szCs w:val="32"/>
          <w:lang w:val="en-US" w:eastAsia="zh-CN"/>
        </w:rPr>
        <w:t>“三零”单位创建工作开展以来，我县实行县级领导包联创建机制，点带面推动“三零”创建工作提质提效。在具体做法上，我县探索出“四三”工作法，筑牢县、乡、村（社区）“三道防线”，强化“排查摸底、调解处置、集中治理”三个重点，狠抓“创建措施、创建标准、创建目标”三个到位。截至2020年12月下旬，全县排查各类矛盾纠纷、安全隐患、治安问题865件，化解整治853件，化解整治率98.69%，同比下降71.7%。</w:t>
      </w:r>
    </w:p>
    <w:p w14:paraId="3BA8AB49">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（二）健全完善党委领导法治建设体制机制，推进法治政府建设更加有力。</w:t>
      </w:r>
    </w:p>
    <w:p w14:paraId="5FDF045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县委、县政府主要领导带头履行推进法治建设第一责任人职责，坚持在法治下推进改革，在改革中完善法治，亲自研究部署我县“放管服效”改革等重大问题和重点工作，就加强法治建设、强化法治督察等工作作出重要指示。将法治建设列入县年度目标责任考核项目和县委督察项目，在《县委工作报告》中就法治岚县建设进行重点安排，严格落实党政主要负责人履行推进法治建设第一责任人职责。县委依法治县办印发了《中共岚县县委全面依法治县委员会</w:t>
      </w:r>
      <w:r>
        <w:rPr>
          <w:rFonts w:hint="eastAsia" w:ascii="仿宋" w:hAnsi="仿宋" w:eastAsia="仿宋" w:cs="仿宋"/>
          <w:sz w:val="32"/>
          <w:szCs w:val="32"/>
          <w:lang w:val="en-US" w:eastAsia="zh-CN"/>
        </w:rPr>
        <w:t>2020年工作要点及任务分工方案</w:t>
      </w:r>
      <w:r>
        <w:rPr>
          <w:rFonts w:hint="eastAsia" w:ascii="仿宋" w:hAnsi="仿宋" w:eastAsia="仿宋" w:cs="仿宋"/>
          <w:sz w:val="32"/>
          <w:szCs w:val="32"/>
          <w:lang w:eastAsia="zh-CN"/>
        </w:rPr>
        <w:t>》，对全年法治政府建设工作进行了细化分解，各行政执法单位结合工作职责制定了年度工作计划。</w:t>
      </w:r>
      <w:r>
        <w:rPr>
          <w:rFonts w:hint="eastAsia" w:ascii="仿宋" w:hAnsi="仿宋" w:eastAsia="仿宋" w:cs="仿宋"/>
          <w:sz w:val="32"/>
          <w:szCs w:val="32"/>
          <w:lang w:val="en-US" w:eastAsia="zh-CN"/>
        </w:rPr>
        <w:t>县委副书记、</w:t>
      </w:r>
      <w:r>
        <w:rPr>
          <w:rFonts w:hint="eastAsia" w:ascii="仿宋" w:hAnsi="仿宋" w:eastAsia="仿宋" w:cs="仿宋"/>
          <w:sz w:val="32"/>
          <w:szCs w:val="32"/>
          <w:lang w:eastAsia="zh-CN"/>
        </w:rPr>
        <w:t>县长乔云主持召开法治政府建设推进会，县司法局汇报了全县法治政府建设情况，县政府组成部门一把手汇报了各单位法治政府建设工作开展情况，会议研究解决了法治政府建设中存在的难题，</w:t>
      </w:r>
      <w:r>
        <w:rPr>
          <w:rFonts w:hint="eastAsia" w:ascii="仿宋" w:hAnsi="仿宋" w:eastAsia="仿宋" w:cs="仿宋"/>
          <w:sz w:val="32"/>
          <w:szCs w:val="32"/>
          <w:lang w:val="en-US" w:eastAsia="zh-CN"/>
        </w:rPr>
        <w:t>落实了各乡镇、各单位法治政府建设专项工作经费</w:t>
      </w:r>
      <w:r>
        <w:rPr>
          <w:rFonts w:hint="eastAsia" w:ascii="仿宋" w:hAnsi="仿宋" w:eastAsia="仿宋" w:cs="仿宋"/>
          <w:sz w:val="32"/>
          <w:szCs w:val="32"/>
          <w:lang w:eastAsia="zh-CN"/>
        </w:rPr>
        <w:t>，对我县下一步法治政府建设工作做了安排部署。</w:t>
      </w:r>
      <w:r>
        <w:rPr>
          <w:rFonts w:hint="eastAsia" w:ascii="仿宋" w:hAnsi="仿宋" w:eastAsia="仿宋" w:cs="仿宋"/>
          <w:sz w:val="32"/>
          <w:szCs w:val="32"/>
          <w:lang w:val="en-US" w:eastAsia="zh-CN"/>
        </w:rPr>
        <w:t>按照省、市关于开展法治政府建设示范创建活动相关文件的要求，县委依法治县办下发了《岚法治办</w:t>
      </w:r>
      <w:r>
        <w:rPr>
          <w:rFonts w:hint="eastAsia" w:ascii="仿宋" w:hAnsi="仿宋" w:eastAsia="仿宋" w:cs="仿宋"/>
          <w:sz w:val="32"/>
          <w:szCs w:val="32"/>
        </w:rPr>
        <w:t>〔2020〕18号</w:t>
      </w:r>
      <w:r>
        <w:rPr>
          <w:rFonts w:hint="eastAsia" w:ascii="仿宋" w:hAnsi="仿宋" w:eastAsia="仿宋" w:cs="仿宋"/>
          <w:sz w:val="32"/>
          <w:szCs w:val="32"/>
          <w:lang w:val="en-US" w:eastAsia="zh-CN"/>
        </w:rPr>
        <w:t>》文件，转发了市委依法治市办《关于印发&lt;2020-2021年在全市开展法治政府建设示范创建活动的实施方案&gt;的通知》（吕法治办</w:t>
      </w:r>
      <w:r>
        <w:rPr>
          <w:rFonts w:hint="eastAsia" w:ascii="仿宋" w:hAnsi="仿宋" w:eastAsia="仿宋" w:cs="仿宋"/>
          <w:sz w:val="32"/>
          <w:szCs w:val="32"/>
        </w:rPr>
        <w:t>〔2020〕</w:t>
      </w:r>
      <w:r>
        <w:rPr>
          <w:rFonts w:hint="eastAsia" w:ascii="仿宋" w:hAnsi="仿宋" w:eastAsia="仿宋" w:cs="仿宋"/>
          <w:sz w:val="32"/>
          <w:szCs w:val="32"/>
          <w:lang w:val="en-US" w:eastAsia="zh-CN"/>
        </w:rPr>
        <w:t>20</w:t>
      </w:r>
      <w:r>
        <w:rPr>
          <w:rFonts w:hint="eastAsia" w:ascii="仿宋" w:hAnsi="仿宋" w:eastAsia="仿宋" w:cs="仿宋"/>
          <w:sz w:val="32"/>
          <w:szCs w:val="32"/>
        </w:rPr>
        <w:t>号</w:t>
      </w:r>
      <w:r>
        <w:rPr>
          <w:rFonts w:hint="eastAsia" w:ascii="仿宋" w:hAnsi="仿宋" w:eastAsia="仿宋" w:cs="仿宋"/>
          <w:sz w:val="32"/>
          <w:szCs w:val="32"/>
          <w:lang w:eastAsia="zh-CN"/>
        </w:rPr>
        <w:t>文件</w:t>
      </w:r>
      <w:r>
        <w:rPr>
          <w:rFonts w:hint="eastAsia" w:ascii="仿宋" w:hAnsi="仿宋" w:eastAsia="仿宋" w:cs="仿宋"/>
          <w:sz w:val="32"/>
          <w:szCs w:val="32"/>
          <w:lang w:val="en-US" w:eastAsia="zh-CN"/>
        </w:rPr>
        <w:t>），并认真组织开展我县的省级法治政府建设示范创建的申报工作，组织全县40个重点执法单位主要负责人召开专题会议安排部署此次申报工作的材料准备工作。</w:t>
      </w:r>
    </w:p>
    <w:p w14:paraId="54411D56">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（三）依法全面履行政府职能，行政管理机构得到优化。</w:t>
      </w:r>
    </w:p>
    <w:p w14:paraId="54C252CD">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“一枚印章管审批”工作</w:t>
      </w:r>
      <w:r>
        <w:rPr>
          <w:rFonts w:hint="eastAsia" w:ascii="仿宋" w:hAnsi="仿宋" w:eastAsia="仿宋" w:cs="仿宋"/>
          <w:b/>
          <w:bCs/>
          <w:sz w:val="32"/>
          <w:szCs w:val="32"/>
          <w:lang w:val="en-US" w:eastAsia="zh-CN"/>
        </w:rPr>
        <w:t>高效运行</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根据上级文件精神， 我县23个部门（单位）共有行政审批事项364项，其中已划转326项未划转38项，事项划转率达到89.56%。县行政审批局均与23个单位签署了审管衔接备忘录，并完善了移接交手续，启用“岚县行政审批服务管理局行政审批专用章”。工作人员从县直10个机关单位划转到县行政审批局14名，转隶手续已经办理完毕。</w:t>
      </w:r>
    </w:p>
    <w:p w14:paraId="4E720544">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2.“五减一优”工作稳步推进。</w:t>
      </w:r>
      <w:r>
        <w:rPr>
          <w:rFonts w:hint="eastAsia" w:ascii="仿宋" w:hAnsi="仿宋" w:eastAsia="仿宋" w:cs="仿宋"/>
          <w:sz w:val="32"/>
          <w:szCs w:val="32"/>
          <w:lang w:val="en-US" w:eastAsia="zh-CN"/>
        </w:rPr>
        <w:t>为优化审批流程，我县对项目审批、环节、要件、时限等内容进行规范化和精简，并对事项申请材料采用告知承诺制，开展了“五减一优”工作，优化了审批流程，提高审批</w:t>
      </w:r>
      <w:r>
        <w:rPr>
          <w:rFonts w:hint="eastAsia" w:ascii="仿宋" w:hAnsi="仿宋" w:eastAsia="仿宋" w:cs="仿宋"/>
          <w:sz w:val="32"/>
          <w:szCs w:val="32"/>
        </w:rPr>
        <w:t>效能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行政审批局对审批流程进行优化再造，“一窗受理，一口出件”采取“受理-勘验-审查”三分离，无差别受理，不见面审批等改革举措，实现受理分离，环节同步，审查无暗箱操作，过程更透明。行政许可项目压缩审批办理时限，《营业执照》的办理时限由原先的10日压缩为3日，《食品经营许可证》的办理时限由原先的20日压缩为10日、《食品小作坊许可证》的办理时限由原先的20日压缩为10日。</w:t>
      </w:r>
    </w:p>
    <w:p w14:paraId="6ABCE078">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3.“互联网+政务服务+监管”工作成效明显。</w:t>
      </w:r>
      <w:r>
        <w:rPr>
          <w:rFonts w:hint="eastAsia" w:ascii="仿宋" w:hAnsi="仿宋" w:eastAsia="仿宋" w:cs="仿宋"/>
          <w:sz w:val="32"/>
          <w:szCs w:val="32"/>
          <w:lang w:val="en-US" w:eastAsia="zh-CN"/>
        </w:rPr>
        <w:t>2020年，我县全面完成了“互联网+政务服务”、“互联网+监管”系统规范化、精准化建设工作。</w:t>
      </w:r>
      <w:r>
        <w:rPr>
          <w:rFonts w:hint="eastAsia" w:ascii="仿宋" w:hAnsi="仿宋" w:eastAsia="仿宋" w:cs="仿宋"/>
          <w:sz w:val="32"/>
          <w:szCs w:val="32"/>
        </w:rPr>
        <w:t>全县28个相关单位认真梳理</w:t>
      </w:r>
      <w:r>
        <w:rPr>
          <w:rFonts w:hint="eastAsia" w:ascii="仿宋" w:hAnsi="仿宋" w:eastAsia="仿宋" w:cs="仿宋"/>
          <w:sz w:val="32"/>
          <w:szCs w:val="32"/>
          <w:lang w:val="en-US" w:eastAsia="zh-CN"/>
        </w:rPr>
        <w:t>我县监管事项，共录入监管行为1406条，监管行为数据覆盖度达到11.98%，监管对象入库数462条，吕梁排名第四；</w:t>
      </w:r>
      <w:r>
        <w:rPr>
          <w:rFonts w:hint="eastAsia" w:ascii="仿宋" w:hAnsi="仿宋" w:eastAsia="仿宋" w:cs="仿宋"/>
          <w:sz w:val="32"/>
          <w:szCs w:val="32"/>
        </w:rPr>
        <w:t>县政务服务“四级四同”事项共与国家、省、市同步703项，其中行政许可358项、行政给付38项、行政确认113项、行政奖励87项、行政裁决11项、其他权力96项</w:t>
      </w:r>
      <w:r>
        <w:rPr>
          <w:rFonts w:hint="eastAsia" w:ascii="仿宋" w:hAnsi="仿宋" w:eastAsia="仿宋" w:cs="仿宋"/>
          <w:sz w:val="32"/>
          <w:szCs w:val="32"/>
          <w:lang w:eastAsia="zh-CN"/>
        </w:rPr>
        <w:t>，</w:t>
      </w:r>
      <w:r>
        <w:rPr>
          <w:rFonts w:hint="eastAsia" w:ascii="仿宋" w:hAnsi="仿宋" w:eastAsia="仿宋" w:cs="仿宋"/>
          <w:sz w:val="32"/>
          <w:szCs w:val="32"/>
        </w:rPr>
        <w:t>取得突破性进展，名列全省、全市前列。</w:t>
      </w:r>
      <w:r>
        <w:rPr>
          <w:rFonts w:hint="eastAsia" w:ascii="仿宋" w:hAnsi="仿宋" w:eastAsia="仿宋" w:cs="仿宋"/>
          <w:sz w:val="32"/>
          <w:szCs w:val="32"/>
          <w:lang w:val="en-US" w:eastAsia="zh-CN"/>
        </w:rPr>
        <w:t>进一步健全了审批和监管信息共享机制，杜绝出现审管上的漏洞和盲点，积极推行了“谁审批谁负责，谁主管谁监管的原则”，确保审批和监管无缝对接。</w:t>
      </w:r>
    </w:p>
    <w:p w14:paraId="7AA1C524">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4.稳步推进乡镇机构改革，明晰乡镇（街道）权责。</w:t>
      </w:r>
      <w:r>
        <w:rPr>
          <w:rFonts w:hint="eastAsia" w:ascii="仿宋" w:hAnsi="仿宋" w:eastAsia="仿宋" w:cs="仿宋"/>
          <w:sz w:val="32"/>
          <w:szCs w:val="32"/>
          <w:lang w:val="en-US" w:eastAsia="zh-CN"/>
        </w:rPr>
        <w:t>按照《关于进一步深化我市乡镇（街道）机构改革的指导意见》（吕编办字[2019]129号）和《岚县机构改革方案》（岚办发[2019]8号）等文件精神，县委编办对乡镇（街道）党政机构、事业单位及人员编制进行优化整合，积极推进乡镇基层审批服务执法力量建设，构建简约高效的基层管理体制，实现了统一综合设置8个机构“5办、1站、2中心”，全面提升了基层治理能力和公共服务水平。县行政审批局与县委编办共同配合认真梳理乡镇行政权力事项共123项，全面清理规范“一票否决”和签订“责任状”事项，审定《岚县乡镇权力清单和责任清单》并在岚县人民政府门户</w:t>
      </w:r>
      <w:r>
        <w:rPr>
          <w:rFonts w:hint="eastAsia" w:ascii="仿宋" w:hAnsi="仿宋" w:eastAsia="仿宋" w:cs="仿宋"/>
          <w:sz w:val="32"/>
          <w:szCs w:val="32"/>
        </w:rPr>
        <w:t>网设置版块公布，接受社会监督，</w:t>
      </w:r>
      <w:r>
        <w:rPr>
          <w:rFonts w:hint="eastAsia" w:ascii="仿宋" w:hAnsi="仿宋" w:eastAsia="仿宋" w:cs="仿宋"/>
          <w:sz w:val="32"/>
          <w:szCs w:val="32"/>
          <w:lang w:val="en-US" w:eastAsia="zh-CN"/>
        </w:rPr>
        <w:t>保证乡镇改革顺利推进。</w:t>
      </w:r>
    </w:p>
    <w:p w14:paraId="0E575CDB">
      <w:pPr>
        <w:numPr>
          <w:ilvl w:val="0"/>
          <w:numId w:val="1"/>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 xml:space="preserve">健全完善规章制度体系，严格规范文件出台。   </w:t>
      </w:r>
    </w:p>
    <w:p w14:paraId="45E4BE0E">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1.加强规范性文件合法性审核和备案。</w:t>
      </w:r>
      <w:r>
        <w:rPr>
          <w:rFonts w:hint="eastAsia" w:ascii="仿宋" w:hAnsi="仿宋" w:eastAsia="仿宋" w:cs="仿宋"/>
          <w:sz w:val="32"/>
          <w:szCs w:val="32"/>
          <w:lang w:val="en-US" w:eastAsia="zh-CN"/>
        </w:rPr>
        <w:t>2020年以来，县司法局针对县政府交办的《关于应对新冠肺炎疫情支持中小微企业保经营稳发展的若干措施》、县行政审批局移交的12个乡镇的123项权责清单以及县民政局报送的《岚县人民政府关于岚县部分乡级行政区划调整的请示》进行了合法性审核。除此之外，根据上级要求，县司法局针对行政规范性文件备案审查清理了2018年11月1日至2020年5月31日以政府和政府办名义印发的文件，共清理出4件。县政府办开展了民法典涉及政府规章、行政规范性文件清理工作，共清理了2008年-2020年以政府和政府办名义印发的相关文件3件。</w:t>
      </w:r>
    </w:p>
    <w:p w14:paraId="17608B60">
      <w:pPr>
        <w:numPr>
          <w:ilvl w:val="0"/>
          <w:numId w:val="0"/>
        </w:num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2.严格执行规范性文件“三统一”制度。</w:t>
      </w:r>
      <w:r>
        <w:rPr>
          <w:rFonts w:hint="eastAsia" w:ascii="仿宋" w:hAnsi="仿宋" w:eastAsia="仿宋" w:cs="仿宋"/>
          <w:sz w:val="32"/>
          <w:szCs w:val="32"/>
          <w:lang w:val="en-US" w:eastAsia="zh-CN"/>
        </w:rPr>
        <w:t>做到统一登记、统一编号、统一公布。严格做好文章起草、讨论、审查、发布等各环节工作，定期进行规范性文件评估，今年以来未发现规范性文件与法律法规相矛盾现象。</w:t>
      </w:r>
    </w:p>
    <w:p w14:paraId="1100880F">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（五）推动落实重大行政决策制度，行政决策科学化民主化法治化水平全面提升。</w:t>
      </w:r>
    </w:p>
    <w:p w14:paraId="19521575">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rPr>
        <w:t>1.建立和完善内部决策制度。</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岚县严格落实国务院</w:t>
      </w:r>
      <w:r>
        <w:rPr>
          <w:rFonts w:hint="eastAsia" w:ascii="仿宋" w:hAnsi="仿宋" w:eastAsia="仿宋" w:cs="仿宋"/>
          <w:sz w:val="32"/>
          <w:szCs w:val="32"/>
        </w:rPr>
        <w:t>《重大行政决策程序暂行条例》</w:t>
      </w:r>
      <w:r>
        <w:rPr>
          <w:rFonts w:hint="eastAsia" w:ascii="仿宋" w:hAnsi="仿宋" w:eastAsia="仿宋" w:cs="仿宋"/>
          <w:sz w:val="32"/>
          <w:szCs w:val="32"/>
          <w:lang w:eastAsia="zh-CN"/>
        </w:rPr>
        <w:t>，不断完善决策程序，重大行政决策依法自觉接受县人大常委会监督，</w:t>
      </w:r>
      <w:r>
        <w:rPr>
          <w:rFonts w:hint="eastAsia" w:ascii="仿宋" w:hAnsi="仿宋" w:eastAsia="仿宋" w:cs="仿宋"/>
          <w:sz w:val="32"/>
          <w:szCs w:val="32"/>
          <w:lang w:val="en-US" w:eastAsia="zh-CN"/>
        </w:rPr>
        <w:t>2020年县人民政府共提请县人大常委会审议3件议案，主要涉及县级干部任免和2020年政府收支预算调整等方面，</w:t>
      </w:r>
      <w:r>
        <w:rPr>
          <w:rFonts w:hint="eastAsia" w:ascii="仿宋" w:hAnsi="仿宋" w:eastAsia="仿宋" w:cs="仿宋"/>
          <w:sz w:val="32"/>
          <w:szCs w:val="32"/>
          <w:lang w:eastAsia="zh-CN"/>
        </w:rPr>
        <w:t>对与群众利益密切相关的重大决策事项，举行听证会；对涉及法律法规的决策事项，如各类规范性文件、合同、协议事先向法律顾问征求意见；同时，专家参与论证重大行政决策的程序规则明确，全年专家参与论证</w:t>
      </w:r>
      <w:r>
        <w:rPr>
          <w:rFonts w:hint="eastAsia" w:ascii="仿宋" w:hAnsi="仿宋" w:eastAsia="仿宋" w:cs="仿宋"/>
          <w:sz w:val="32"/>
          <w:szCs w:val="32"/>
          <w:lang w:val="en-US" w:eastAsia="zh-CN"/>
        </w:rPr>
        <w:t>9件；</w:t>
      </w:r>
      <w:r>
        <w:rPr>
          <w:rFonts w:hint="eastAsia" w:ascii="仿宋" w:hAnsi="仿宋" w:eastAsia="仿宋" w:cs="仿宋"/>
          <w:sz w:val="32"/>
          <w:szCs w:val="32"/>
          <w:lang w:eastAsia="zh-CN"/>
        </w:rPr>
        <w:t>坚持和健全民主集中制，对重大决策、重大事项安排、重大问题实行民主科学决策，对干部任用、项目安排、大额资金使用、重大行政审批等重要事项，均在调查研究的基础上通过召开县政府常务会专题会议进行集体研究决定，并形成会议纪要。</w:t>
      </w:r>
      <w:r>
        <w:rPr>
          <w:rFonts w:hint="eastAsia" w:ascii="仿宋" w:hAnsi="仿宋" w:eastAsia="仿宋" w:cs="仿宋"/>
          <w:sz w:val="32"/>
          <w:szCs w:val="32"/>
          <w:lang w:val="en-US" w:eastAsia="zh-CN"/>
        </w:rPr>
        <w:t xml:space="preserve"> </w:t>
      </w:r>
    </w:p>
    <w:p w14:paraId="327E8E26">
      <w:pPr>
        <w:ind w:firstLine="643" w:firstLineChars="200"/>
        <w:rPr>
          <w:rFonts w:hint="eastAsia" w:ascii="仿宋" w:hAnsi="仿宋" w:eastAsia="仿宋" w:cs="仿宋"/>
          <w:sz w:val="32"/>
          <w:szCs w:val="32"/>
        </w:rPr>
      </w:pPr>
      <w:r>
        <w:rPr>
          <w:rFonts w:hint="eastAsia" w:ascii="仿宋" w:hAnsi="仿宋" w:eastAsia="仿宋" w:cs="仿宋"/>
          <w:b/>
          <w:bCs/>
          <w:sz w:val="32"/>
          <w:szCs w:val="32"/>
        </w:rPr>
        <w:t>2.深入推进法律顾问制度。</w:t>
      </w:r>
      <w:r>
        <w:rPr>
          <w:rFonts w:hint="eastAsia" w:ascii="仿宋" w:hAnsi="仿宋" w:eastAsia="仿宋" w:cs="仿宋"/>
          <w:sz w:val="32"/>
          <w:szCs w:val="32"/>
        </w:rPr>
        <w:t>充分发挥法律顾问作用，使其在制定重大行政决策、推进依法行政中提供法律意见建议。深入推进法律顾问制度。充分发挥法律顾问作用，使其在制定重大行政决策、推进依法行政中提供法律意见建议。截至目前，法律顾问共审核县政府合同、协议、文件27件，咨询5件，文书起草2次，规范性文件筛查1次，出具审查报告、咨询意见等文书32份。上述工作主要涉及租赁协议、绿色新能源合作框架协议、补助领取、土地拆迁补偿、行政执法、信访复核、集体资产股份管理、光伏发电、规范性文件筛查等方面。县政府法律顾问工作经费纳入财政预算予以保障，对聘请的法律顾问按照政府购买服务管理的相关要求支付报酬。</w:t>
      </w:r>
    </w:p>
    <w:p w14:paraId="3DB6F6FD">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（六）推进严格规范公正文明执法，行政执法公信力不断增强。</w:t>
      </w:r>
    </w:p>
    <w:p w14:paraId="24186882">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1.推进行政执法体制改革。</w:t>
      </w:r>
      <w:r>
        <w:rPr>
          <w:rFonts w:hint="eastAsia" w:ascii="仿宋" w:hAnsi="仿宋" w:eastAsia="仿宋" w:cs="仿宋"/>
          <w:sz w:val="32"/>
          <w:szCs w:val="32"/>
          <w:lang w:val="en-US" w:eastAsia="zh-CN"/>
        </w:rPr>
        <w:t>县委依法治县办根据《中共岚县县委办公室 岚县人民政府办公室关于深化乡镇（街道）机构改革推进基层整合审批服务执法力量责任分工的通知》（岚办发〔2020〕27号），组织相关单位成立了工作专班，起草了乡镇（街道）法定行政执法权事项清单15项和县级行政执法机关可委托乡镇（街道）行使执法权事项清单38项，并于2020年12月3日在县政府门户网站进行公示。为了提高行政执法效率，我县在市场监督管理局、生态环境局、文化和旅游局、交通运输局、农业农村局、住房和城乡建设局六大领域开展规范行政执法优化营商环境调研活动，对影响规范执法的体制机制问题，提出优化营商环境的具体举措。</w:t>
      </w:r>
    </w:p>
    <w:p w14:paraId="7572A0AD">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2.完善行政执法主体队伍建设。一是</w:t>
      </w:r>
      <w:r>
        <w:rPr>
          <w:rFonts w:hint="eastAsia" w:ascii="仿宋" w:hAnsi="仿宋" w:eastAsia="仿宋" w:cs="仿宋"/>
          <w:sz w:val="32"/>
          <w:szCs w:val="32"/>
          <w:lang w:val="en-US" w:eastAsia="zh-CN"/>
        </w:rPr>
        <w:t>督促全县第一批公示的执法主体提交申领、换发执法证的人员信息。</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先后于2020年4月和12月，组织全县共168名执法人员参加了2020年新申领行政执法证人员公共法律知识考试，通过率达90%，并为通过考试的执法人员发放执法证。</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梳理公示了第二批行政执法主体，共8个单位，经请示在县人民政府门户网站开通了“行政执法”专栏，至此，我县的行政执法主体梳理工作圆满完成，共公布具备行政执法主体资格的机关40个。</w:t>
      </w:r>
    </w:p>
    <w:p w14:paraId="58AAC1AF">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3.积极推行行政执法三项制度。</w:t>
      </w:r>
      <w:r>
        <w:rPr>
          <w:rFonts w:hint="eastAsia" w:ascii="仿宋" w:hAnsi="仿宋" w:eastAsia="仿宋" w:cs="仿宋"/>
          <w:sz w:val="32"/>
          <w:szCs w:val="32"/>
          <w:lang w:val="en-US" w:eastAsia="zh-CN"/>
        </w:rPr>
        <w:t>在上一年度全面推行行政执法三项制度的基础上，继续完善该制度，提高工作实效。县委依法治县办通过下发《</w:t>
      </w:r>
      <w:r>
        <w:rPr>
          <w:rFonts w:hint="eastAsia" w:ascii="仿宋" w:hAnsi="仿宋" w:eastAsia="仿宋" w:cs="仿宋"/>
          <w:sz w:val="32"/>
          <w:szCs w:val="32"/>
        </w:rPr>
        <w:t>中共</w:t>
      </w:r>
      <w:r>
        <w:rPr>
          <w:rFonts w:hint="eastAsia" w:ascii="仿宋" w:hAnsi="仿宋" w:eastAsia="仿宋" w:cs="仿宋"/>
          <w:sz w:val="32"/>
          <w:szCs w:val="32"/>
          <w:lang w:val="en-US" w:eastAsia="zh-CN"/>
        </w:rPr>
        <w:t>岚县县委</w:t>
      </w:r>
      <w:r>
        <w:rPr>
          <w:rFonts w:hint="eastAsia" w:ascii="仿宋" w:hAnsi="仿宋" w:eastAsia="仿宋" w:cs="仿宋"/>
          <w:sz w:val="32"/>
          <w:szCs w:val="32"/>
        </w:rPr>
        <w:t>全面依法治</w:t>
      </w:r>
      <w:r>
        <w:rPr>
          <w:rFonts w:hint="eastAsia" w:ascii="仿宋" w:hAnsi="仿宋" w:eastAsia="仿宋" w:cs="仿宋"/>
          <w:sz w:val="32"/>
          <w:szCs w:val="32"/>
          <w:lang w:val="en-US" w:eastAsia="zh-CN"/>
        </w:rPr>
        <w:t>县</w:t>
      </w:r>
      <w:r>
        <w:rPr>
          <w:rFonts w:hint="eastAsia" w:ascii="仿宋" w:hAnsi="仿宋" w:eastAsia="仿宋" w:cs="仿宋"/>
          <w:sz w:val="32"/>
          <w:szCs w:val="32"/>
        </w:rPr>
        <w:t>委员会办公室关于提交全面推行行政</w:t>
      </w:r>
      <w:r>
        <w:rPr>
          <w:rFonts w:hint="eastAsia" w:ascii="仿宋" w:hAnsi="仿宋" w:eastAsia="仿宋" w:cs="仿宋"/>
          <w:sz w:val="32"/>
          <w:szCs w:val="32"/>
          <w:lang w:val="en-US" w:eastAsia="zh-CN"/>
        </w:rPr>
        <w:t>执</w:t>
      </w:r>
      <w:r>
        <w:rPr>
          <w:rFonts w:hint="eastAsia" w:ascii="仿宋" w:hAnsi="仿宋" w:eastAsia="仿宋" w:cs="仿宋"/>
          <w:sz w:val="32"/>
          <w:szCs w:val="32"/>
        </w:rPr>
        <w:t>法三项制度相关清单指南流程图的紧急通知</w:t>
      </w:r>
      <w:r>
        <w:rPr>
          <w:rFonts w:hint="eastAsia" w:ascii="仿宋" w:hAnsi="仿宋" w:eastAsia="仿宋" w:cs="仿宋"/>
          <w:sz w:val="32"/>
          <w:szCs w:val="32"/>
          <w:lang w:val="en-US" w:eastAsia="zh-CN"/>
        </w:rPr>
        <w:t>》（岚法治办</w:t>
      </w:r>
      <w:r>
        <w:rPr>
          <w:rFonts w:hint="eastAsia" w:ascii="仿宋" w:hAnsi="仿宋" w:eastAsia="仿宋" w:cs="仿宋"/>
          <w:sz w:val="32"/>
          <w:szCs w:val="32"/>
        </w:rPr>
        <w:t>〔</w:t>
      </w:r>
      <w:r>
        <w:rPr>
          <w:rFonts w:hint="eastAsia" w:ascii="仿宋" w:hAnsi="仿宋" w:eastAsia="仿宋" w:cs="仿宋"/>
          <w:sz w:val="32"/>
          <w:szCs w:val="32"/>
          <w:lang w:val="en-US" w:eastAsia="zh-CN"/>
        </w:rPr>
        <w:t>2020〕17</w:t>
      </w:r>
      <w:r>
        <w:rPr>
          <w:rFonts w:hint="eastAsia" w:ascii="仿宋" w:hAnsi="仿宋" w:eastAsia="仿宋" w:cs="仿宋"/>
          <w:sz w:val="32"/>
          <w:szCs w:val="32"/>
        </w:rPr>
        <w:t>号</w:t>
      </w:r>
      <w:r>
        <w:rPr>
          <w:rFonts w:hint="eastAsia" w:ascii="仿宋" w:hAnsi="仿宋" w:eastAsia="仿宋" w:cs="仿宋"/>
          <w:sz w:val="32"/>
          <w:szCs w:val="32"/>
          <w:lang w:val="en-US" w:eastAsia="zh-CN"/>
        </w:rPr>
        <w:t>）文件，催促各执法单位制定本单位五清单一指南一流程图。县市场监管、交通运输、文化、生态环境、农业5大领域率先带头落实行政执法三项制度，严格执行“亮证执法”制度，及时报送年度行政执法情况，按规定公开行政执法信息；通过文字、音像记录等形式，对行政执法的启动、调查取证、审核决定、送达执行等实现全过程记录，做到了执法全程留痕和可回溯管理；同时，落实全面行政执法责任制，全县各行政执法主体均建立行政执法投诉举报及情况通报制度，做好错案责任倒查问责工作。</w:t>
      </w:r>
    </w:p>
    <w:p w14:paraId="3F94422D">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（七）强化制约监督，行政权力行使透明度明显增强。</w:t>
      </w:r>
    </w:p>
    <w:p w14:paraId="55B369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觉接受人大、政协监督，全县政府系统办理人大代表建议85件、政协提案54件。自觉接受司法监督，严格履行生效裁判，大力推行执法监管体制改革，严格落实监督抽查“双随机、一公开”的要求，进一步提高监督抽查的针对性和精准率，累计出动监督检查人员1000余人次，开展行政约谈40余次。此外，强化审计的监督作用，聚焦“三大攻坚战”，开展重大政策措施落实审计2项，财政财务审计35项，资源环境审计2项，领导干部经济责任审计4项，重点建设项目审计2项，企业审计13项。完善社会监督和舆论监督机制，坚持公开是原则，不公开是例外的要求，及时在县政府门户网站公开重大行政决策、政策文件解读、行政权力事项、干部人事任免、办事流程等涉及群众切身利益的事项，截止目前，共发布各类新闻信息1130条，办理《县长信箱》网民留言15件，最大限度地方便企业和群众了解岚县县情，参与社会管理，监督依法行政。</w:t>
      </w:r>
    </w:p>
    <w:p w14:paraId="35782D21">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（八）坚持以人民为中心的发展思想，矛盾纠纷多元化解成效显著。</w:t>
      </w:r>
    </w:p>
    <w:p w14:paraId="35A1B0E7">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1.扎实推进行政复议和行政应诉工作。</w:t>
      </w:r>
      <w:r>
        <w:rPr>
          <w:rFonts w:hint="eastAsia" w:ascii="仿宋" w:hAnsi="仿宋" w:eastAsia="仿宋" w:cs="仿宋"/>
          <w:sz w:val="32"/>
          <w:szCs w:val="32"/>
          <w:lang w:val="en-US" w:eastAsia="zh-CN"/>
        </w:rPr>
        <w:t>2020年我县共办理行政复议案件2件，均已经办结，出庭应诉6件，行政复议案件中，作为被申请人1件。行政机关负责人出庭答辩和应诉达100%，各单位均能自觉执行行政复议决定和人民法院的生效判决、裁定。</w:t>
      </w:r>
    </w:p>
    <w:p w14:paraId="543E1419">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2.创新人民调解矛盾化解模式。</w:t>
      </w:r>
      <w:r>
        <w:rPr>
          <w:rFonts w:hint="eastAsia" w:ascii="仿宋" w:hAnsi="仿宋" w:eastAsia="仿宋" w:cs="仿宋"/>
          <w:sz w:val="32"/>
          <w:szCs w:val="32"/>
          <w:lang w:val="en-US" w:eastAsia="zh-CN"/>
        </w:rPr>
        <w:t>实行人民调解“互联网+”网上调解矛盾纠纷，12个乡镇、136个行政村314个民调员安装开通了民调通，实现了网络调解全覆盖，现场调解实时上传，证据收集及时传输保存，矛盾排查预防、警情报警及时准确。选派热爱人民调解工作，在人民调解工作中有一定经验做出突出贡献的人员，作为“个人调解室”调解员，全县共建立“个人调解室”3个。2020年我县人民调解工作与新冠肺炎疫情防控相结合，开展了疫情防控后期和疫情后社会矛盾纠纷化解专项行动，人民调解员积极参与矛盾纠纷排查化解工作，截止目前共排查纠纷811起，预防矛盾175件，调解案件198件，挽回经济损失40.01万元，调解成功率100%，有效维护了社会稳定。</w:t>
      </w:r>
    </w:p>
    <w:p w14:paraId="7D680270">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3.优化公共法律服务。</w:t>
      </w:r>
      <w:r>
        <w:rPr>
          <w:rFonts w:hint="eastAsia" w:ascii="仿宋" w:hAnsi="仿宋" w:eastAsia="仿宋" w:cs="仿宋"/>
          <w:sz w:val="32"/>
          <w:szCs w:val="32"/>
          <w:lang w:val="en-US" w:eastAsia="zh-CN"/>
        </w:rPr>
        <w:t>2020年，我县在县乡村公共法律服务全覆盖的基础上，进一步开展免费法律咨询便民工程。2020年1月份以来，岚县司法局将优选的11名符合条件的律师、法律服务人员派到县公共法律服务中心及12个乡镇法律服务工作站，开展免费法律咨询服务，全年为广大人民群众解答法律咨询4500余人次，案件接待量为2134件，为全年任务量的124.04%。</w:t>
      </w:r>
    </w:p>
    <w:p w14:paraId="579D6946">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4.深入开展民主法治示范村（社区）创建活动。</w:t>
      </w:r>
      <w:r>
        <w:rPr>
          <w:rFonts w:hint="eastAsia" w:ascii="仿宋" w:hAnsi="仿宋" w:eastAsia="仿宋" w:cs="仿宋"/>
          <w:sz w:val="32"/>
          <w:szCs w:val="32"/>
          <w:lang w:val="en-US" w:eastAsia="zh-CN"/>
        </w:rPr>
        <w:t>为了创造和谐稳定的基层环境，提高基层治理法治化水平，我县积极推进民主法治示范村（社区）创建活动。截至目前,共命名省级“民主法治示范村（社区）”3个，分别是东村镇东阳涧村、普明镇普明村、顺会乡牛湾子村；命名县级“民主法治示范村（社区）”16个。</w:t>
      </w:r>
    </w:p>
    <w:p w14:paraId="2DC7EB42">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5.扎实推进法治文化阵地建设。</w:t>
      </w:r>
      <w:r>
        <w:rPr>
          <w:rFonts w:hint="eastAsia" w:ascii="仿宋" w:hAnsi="仿宋" w:eastAsia="仿宋" w:cs="仿宋"/>
          <w:sz w:val="32"/>
          <w:szCs w:val="32"/>
          <w:lang w:val="en-US" w:eastAsia="zh-CN"/>
        </w:rPr>
        <w:t>2020年，我县进一步提升法治文化阵地建设水平，10月30日位于我县岚河公园八音雕像处的法治主题公园举行揭牌仪式，该法治公园建设以弘扬社会主义法治精神为主旨，通过法治文化长廊、法治图版、法治道旗等形式，选取名家名言，法治对联、法治标语、民法典法律知识等内容，以形象的载体向社会传递法治理念。同年，县司法局在扶贫帮扶村—东村镇上村新建法治文化一条街，共制作法治宣传栏2块、法治文化墙6块、法治道旗40块、法治乡村前言1块，努力在农村形成办事依法、遇事找法、解决问题用法、化解矛盾靠法的浓厚法治氛围；县公安局在岚县高级中学新建青少年禁毒教育基地，通过开放展览，让青少年了解毒品，远离毒品，健康成长。</w:t>
      </w:r>
    </w:p>
    <w:p w14:paraId="537759DE">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（九）深入开展法治宣传教育，法治氛围日益浓厚。</w:t>
      </w:r>
    </w:p>
    <w:p w14:paraId="667BC88E">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1.强化“关键少数”学法。</w:t>
      </w:r>
      <w:r>
        <w:rPr>
          <w:rFonts w:hint="eastAsia" w:ascii="仿宋" w:hAnsi="仿宋" w:eastAsia="仿宋" w:cs="仿宋"/>
          <w:sz w:val="32"/>
          <w:szCs w:val="32"/>
          <w:lang w:val="en-US" w:eastAsia="zh-CN"/>
        </w:rPr>
        <w:t>我县严格按照《党政主要负责人履行推进法治建设第一责任人职责规定》要求，认真落实国家机关党委（党组）理论学习中心组学法、重大决策会前学法制度，坚持领导干部带头尊法学法守法用法并建立领导干部学法清单制度和年度述法制度。印发了《2020年度全县领导干部及公务员学法计划的通知》，通过举办法治报告会、中心组学法等形式加大了领导干部学法用法力度，全县党委（党组）理论学习中心组</w:t>
      </w:r>
      <w:bookmarkStart w:id="0" w:name="_GoBack"/>
      <w:bookmarkEnd w:id="0"/>
      <w:r>
        <w:rPr>
          <w:rFonts w:hint="eastAsia" w:ascii="仿宋" w:hAnsi="仿宋" w:eastAsia="仿宋" w:cs="仿宋"/>
          <w:sz w:val="32"/>
          <w:szCs w:val="32"/>
          <w:lang w:val="en-US" w:eastAsia="zh-CN"/>
        </w:rPr>
        <w:t>坚持每年至少2次集中专题学法，共专题学法60余（场）次。同时，举办《民法典》专题法治报告会，对全县副科以上领导干部及普法骨干进行《民法典》专题学习培训。</w:t>
      </w:r>
    </w:p>
    <w:p w14:paraId="3ADC88DB">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2.积极开展各种主题法治教育活动。一是</w:t>
      </w:r>
      <w:r>
        <w:rPr>
          <w:rFonts w:hint="eastAsia" w:ascii="仿宋" w:hAnsi="仿宋" w:eastAsia="仿宋" w:cs="仿宋"/>
          <w:sz w:val="32"/>
          <w:szCs w:val="32"/>
          <w:lang w:val="en-US" w:eastAsia="zh-CN"/>
        </w:rPr>
        <w:t>开展“12</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4”国家宪法宣传周系列活动。县委依法治县办印发《关于做好2020年“12·4”国家宪法日宣传周系列活动的通知》，各党委（党组）中心组开展了宪法集中学习活动。于12月4日召集56家重点普法单位通过播放宪法、民法典视频，悬挂条幅、标语、设立咨询台、发放法治宣传资料等多种方式，集中开展以宪法为主题的法治宣传活动。县四大班子在家领导参加了现场宣传活动，此次活动展出展板50余块，共发放各类宣传册2万余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接受群众咨询160余人次。掀起了我县学习宣传</w:t>
      </w:r>
      <w:r>
        <w:rPr>
          <w:rFonts w:hint="default" w:ascii="仿宋" w:hAnsi="仿宋" w:eastAsia="仿宋" w:cs="仿宋"/>
          <w:sz w:val="32"/>
          <w:szCs w:val="32"/>
          <w:lang w:val="en-US" w:eastAsia="zh-CN"/>
        </w:rPr>
        <w:t>宪法</w:t>
      </w:r>
      <w:r>
        <w:rPr>
          <w:rFonts w:hint="eastAsia" w:ascii="仿宋" w:hAnsi="仿宋" w:eastAsia="仿宋" w:cs="仿宋"/>
          <w:sz w:val="32"/>
          <w:szCs w:val="32"/>
          <w:lang w:val="en-US" w:eastAsia="zh-CN"/>
        </w:rPr>
        <w:t>的浓厚氛围</w:t>
      </w:r>
      <w:r>
        <w:rPr>
          <w:rFonts w:hint="default" w:ascii="仿宋" w:hAnsi="仿宋" w:eastAsia="仿宋" w:cs="仿宋"/>
          <w:sz w:val="32"/>
          <w:szCs w:val="32"/>
          <w:lang w:val="en-US" w:eastAsia="zh-CN"/>
        </w:rPr>
        <w:t>。</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深入开展疫情防控专项法治宣传行动。</w:t>
      </w:r>
      <w:r>
        <w:rPr>
          <w:rFonts w:hint="eastAsia" w:ascii="仿宋" w:hAnsi="仿宋" w:eastAsia="仿宋" w:cs="仿宋"/>
          <w:sz w:val="32"/>
          <w:szCs w:val="32"/>
        </w:rPr>
        <w:t>全县主阵地宣传与社会宣传、网上宣传与网下宣传、传统媒介宣传和新兴媒体宣传全部发力，广泛发动主阵地、社会团体、人民群众，采取电视、网站、新媒体、宣传车、口头讲解、书面资料、横幅、标语等一切可用的方式宣传防控政策、防控措施、防控</w:t>
      </w:r>
      <w:r>
        <w:rPr>
          <w:rFonts w:hint="eastAsia" w:ascii="仿宋" w:hAnsi="仿宋" w:eastAsia="仿宋" w:cs="仿宋"/>
          <w:sz w:val="32"/>
          <w:szCs w:val="32"/>
          <w:lang w:val="en-US" w:eastAsia="zh-CN"/>
        </w:rPr>
        <w:t>有关法律知识、</w:t>
      </w:r>
      <w:r>
        <w:rPr>
          <w:rFonts w:hint="eastAsia" w:ascii="仿宋" w:hAnsi="仿宋" w:eastAsia="仿宋" w:cs="仿宋"/>
          <w:sz w:val="32"/>
          <w:szCs w:val="32"/>
        </w:rPr>
        <w:t>防控知识，</w:t>
      </w:r>
      <w:r>
        <w:rPr>
          <w:rFonts w:hint="eastAsia" w:ascii="仿宋" w:hAnsi="仿宋" w:eastAsia="仿宋" w:cs="仿宋"/>
          <w:sz w:val="32"/>
          <w:szCs w:val="32"/>
          <w:lang w:val="en-US" w:eastAsia="zh-CN"/>
        </w:rPr>
        <w:t>加强了正面舆情的引导</w:t>
      </w:r>
      <w:r>
        <w:rPr>
          <w:rFonts w:hint="eastAsia" w:ascii="仿宋" w:hAnsi="仿宋" w:eastAsia="仿宋" w:cs="仿宋"/>
          <w:sz w:val="32"/>
          <w:szCs w:val="32"/>
        </w:rPr>
        <w:t>。</w:t>
      </w:r>
      <w:r>
        <w:rPr>
          <w:rFonts w:hint="eastAsia" w:ascii="仿宋" w:hAnsi="仿宋" w:eastAsia="仿宋" w:cs="仿宋"/>
          <w:sz w:val="32"/>
          <w:szCs w:val="32"/>
          <w:lang w:val="en-US" w:eastAsia="zh-CN"/>
        </w:rPr>
        <w:t>结合我县一男子</w:t>
      </w:r>
      <w:r>
        <w:rPr>
          <w:rFonts w:hint="eastAsia" w:ascii="仿宋" w:hAnsi="仿宋" w:eastAsia="仿宋" w:cs="仿宋"/>
          <w:sz w:val="32"/>
          <w:szCs w:val="32"/>
        </w:rPr>
        <w:t>以停车消毒之便牟私利，被行拘十天</w:t>
      </w:r>
      <w:r>
        <w:rPr>
          <w:rFonts w:hint="eastAsia" w:ascii="仿宋" w:hAnsi="仿宋" w:eastAsia="仿宋" w:cs="仿宋"/>
          <w:sz w:val="32"/>
          <w:szCs w:val="32"/>
          <w:lang w:val="en-US" w:eastAsia="zh-CN"/>
        </w:rPr>
        <w:t>的典型案例，开展以案释法，重点解读《</w:t>
      </w:r>
      <w:r>
        <w:rPr>
          <w:rFonts w:hint="eastAsia" w:ascii="仿宋" w:hAnsi="仿宋" w:eastAsia="仿宋" w:cs="仿宋"/>
          <w:sz w:val="32"/>
          <w:szCs w:val="32"/>
        </w:rPr>
        <w:t>传染病防治法</w:t>
      </w:r>
      <w:r>
        <w:rPr>
          <w:rFonts w:hint="eastAsia" w:ascii="仿宋" w:hAnsi="仿宋" w:eastAsia="仿宋" w:cs="仿宋"/>
          <w:sz w:val="32"/>
          <w:szCs w:val="32"/>
          <w:lang w:val="en-US"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突发事件应对法</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突发公共卫生事件应急条例</w:t>
      </w:r>
      <w:r>
        <w:rPr>
          <w:rFonts w:hint="eastAsia" w:ascii="仿宋" w:hAnsi="仿宋" w:eastAsia="仿宋" w:cs="仿宋"/>
          <w:sz w:val="32"/>
          <w:szCs w:val="32"/>
          <w:lang w:eastAsia="zh-CN"/>
        </w:rPr>
        <w:t>》</w:t>
      </w:r>
      <w:r>
        <w:rPr>
          <w:rFonts w:hint="eastAsia" w:ascii="仿宋" w:hAnsi="仿宋" w:eastAsia="仿宋" w:cs="仿宋"/>
          <w:sz w:val="32"/>
          <w:szCs w:val="32"/>
        </w:rPr>
        <w:t>等疫情防控法律法规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同时，普法志愿者积极参与到</w:t>
      </w:r>
      <w:r>
        <w:rPr>
          <w:rFonts w:hint="eastAsia" w:ascii="仿宋" w:hAnsi="仿宋" w:eastAsia="仿宋" w:cs="仿宋"/>
          <w:sz w:val="32"/>
          <w:szCs w:val="32"/>
        </w:rPr>
        <w:t>疫情防控</w:t>
      </w:r>
      <w:r>
        <w:rPr>
          <w:rFonts w:hint="eastAsia" w:ascii="仿宋" w:hAnsi="仿宋" w:eastAsia="仿宋" w:cs="仿宋"/>
          <w:sz w:val="32"/>
          <w:szCs w:val="32"/>
          <w:lang w:val="en-US" w:eastAsia="zh-CN"/>
        </w:rPr>
        <w:t>宣传中。县司法局与团县委联合组织的普法志愿者服务队在县城各路口、小区发放疫情防控宣传资料，积极开展疫情防控法治宣传。</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深化扫黑除恶专项斗争法治宣传工作。我县严格落实扫黑除恶包联机制，强化包联领导、包联单位和包联干部责任，充分利用各类媒体播放报道相关法律法规、方针政策、打击战果、典型案例，利用广场、公园、车站、集市、主要公路干道等人员密集场所，悬挂横幅100余条、新刷写标语120条、营造出“全党动员、全民参与”的浓厚氛围。</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强化民法典学习宣传。我县转发了市委依法治市办</w:t>
      </w:r>
      <w:r>
        <w:rPr>
          <w:rFonts w:hint="eastAsia" w:ascii="仿宋" w:hAnsi="仿宋" w:eastAsia="仿宋" w:cs="仿宋"/>
          <w:sz w:val="32"/>
          <w:szCs w:val="32"/>
        </w:rPr>
        <w:t>民法典学习宣传方案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印制了民法典全文带草案读本，民法典动漫宣传手册、民法典海报、民法典帆布手提袋，多举措</w:t>
      </w:r>
      <w:r>
        <w:rPr>
          <w:rFonts w:hint="eastAsia" w:ascii="仿宋" w:hAnsi="仿宋" w:eastAsia="仿宋" w:cs="仿宋"/>
          <w:sz w:val="32"/>
          <w:szCs w:val="32"/>
        </w:rPr>
        <w:t>落实民法典的学习宣传。</w:t>
      </w:r>
      <w:r>
        <w:rPr>
          <w:rFonts w:hint="eastAsia" w:ascii="仿宋" w:hAnsi="仿宋" w:eastAsia="仿宋" w:cs="仿宋"/>
          <w:sz w:val="32"/>
          <w:szCs w:val="32"/>
          <w:lang w:val="en-US" w:eastAsia="zh-CN"/>
        </w:rPr>
        <w:t>组织全县所有单位观看了民法典公开课，</w:t>
      </w:r>
      <w:r>
        <w:rPr>
          <w:rFonts w:hint="eastAsia" w:ascii="仿宋" w:hAnsi="仿宋" w:eastAsia="仿宋" w:cs="仿宋"/>
          <w:sz w:val="32"/>
          <w:szCs w:val="32"/>
        </w:rPr>
        <w:t>组织村（居）法律顾问、人民调解员、普法志愿者、法律明白人等，深入乡村、社区开展民法典宣讲活动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民法典海报覆盖所有小区及自然村。同时，利用</w:t>
      </w:r>
      <w:r>
        <w:rPr>
          <w:rFonts w:hint="eastAsia" w:ascii="仿宋" w:hAnsi="仿宋" w:eastAsia="仿宋" w:cs="仿宋"/>
          <w:sz w:val="32"/>
          <w:szCs w:val="32"/>
        </w:rPr>
        <w:t>媒体宣传优势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岚县新闻网和文明岚县公众号积极宣传民法典相关内容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w:t>
      </w:r>
      <w:r>
        <w:rPr>
          <w:rFonts w:hint="eastAsia" w:ascii="仿宋" w:hAnsi="仿宋" w:eastAsia="仿宋" w:cs="仿宋"/>
          <w:sz w:val="32"/>
          <w:szCs w:val="32"/>
        </w:rPr>
        <w:t>各单位积极运用新媒体传播的方式，掀起</w:t>
      </w:r>
      <w:r>
        <w:rPr>
          <w:rFonts w:hint="eastAsia" w:ascii="仿宋" w:hAnsi="仿宋" w:eastAsia="仿宋" w:cs="仿宋"/>
          <w:sz w:val="32"/>
          <w:szCs w:val="32"/>
          <w:lang w:val="en-US" w:eastAsia="zh-CN"/>
        </w:rPr>
        <w:t>民法典</w:t>
      </w:r>
      <w:r>
        <w:rPr>
          <w:rFonts w:hint="eastAsia" w:ascii="仿宋" w:hAnsi="仿宋" w:eastAsia="仿宋" w:cs="仿宋"/>
          <w:sz w:val="32"/>
          <w:szCs w:val="32"/>
        </w:rPr>
        <w:t>宣传热潮。</w:t>
      </w:r>
      <w:r>
        <w:rPr>
          <w:rFonts w:hint="eastAsia" w:ascii="仿宋" w:hAnsi="仿宋" w:eastAsia="仿宋" w:cs="仿宋"/>
          <w:sz w:val="32"/>
          <w:szCs w:val="32"/>
          <w:lang w:val="en-US" w:eastAsia="zh-CN"/>
        </w:rPr>
        <w:t>截至目前，共举办讲座6场，在土豆花景区设立大型宣传栏一处，共发放民法典读本2000余本。</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开展“法治岚县五年建设成就展”活动。按照省、市相关文件要求，岚县县委依法治县委员会先后下发</w:t>
      </w:r>
      <w:r>
        <w:rPr>
          <w:rFonts w:hint="eastAsia" w:ascii="仿宋" w:hAnsi="仿宋" w:eastAsia="仿宋" w:cs="仿宋"/>
          <w:sz w:val="32"/>
          <w:szCs w:val="32"/>
          <w:lang w:eastAsia="zh-CN"/>
        </w:rPr>
        <w:t>《中共</w:t>
      </w:r>
      <w:r>
        <w:rPr>
          <w:rFonts w:hint="eastAsia" w:ascii="仿宋" w:hAnsi="仿宋" w:eastAsia="仿宋" w:cs="仿宋"/>
          <w:sz w:val="32"/>
          <w:szCs w:val="32"/>
        </w:rPr>
        <w:t>岚县县委</w:t>
      </w:r>
      <w:r>
        <w:rPr>
          <w:rFonts w:hint="eastAsia" w:ascii="仿宋" w:hAnsi="仿宋" w:eastAsia="仿宋" w:cs="仿宋"/>
          <w:sz w:val="32"/>
          <w:szCs w:val="32"/>
          <w:lang w:eastAsia="zh-CN"/>
        </w:rPr>
        <w:t>全面</w:t>
      </w:r>
      <w:r>
        <w:rPr>
          <w:rFonts w:hint="eastAsia" w:ascii="仿宋" w:hAnsi="仿宋" w:eastAsia="仿宋" w:cs="仿宋"/>
          <w:sz w:val="32"/>
          <w:szCs w:val="32"/>
        </w:rPr>
        <w:t>依法治县</w:t>
      </w:r>
      <w:r>
        <w:rPr>
          <w:rFonts w:hint="eastAsia" w:ascii="仿宋" w:hAnsi="仿宋" w:eastAsia="仿宋" w:cs="仿宋"/>
          <w:sz w:val="32"/>
          <w:szCs w:val="32"/>
          <w:lang w:eastAsia="zh-CN"/>
        </w:rPr>
        <w:t>委员会</w:t>
      </w:r>
      <w:r>
        <w:rPr>
          <w:rFonts w:hint="eastAsia" w:ascii="仿宋" w:hAnsi="仿宋" w:eastAsia="仿宋" w:cs="仿宋"/>
          <w:sz w:val="32"/>
          <w:szCs w:val="32"/>
        </w:rPr>
        <w:t>办</w:t>
      </w:r>
      <w:r>
        <w:rPr>
          <w:rFonts w:hint="eastAsia" w:ascii="仿宋" w:hAnsi="仿宋" w:eastAsia="仿宋" w:cs="仿宋"/>
          <w:sz w:val="32"/>
          <w:szCs w:val="32"/>
          <w:lang w:eastAsia="zh-CN"/>
        </w:rPr>
        <w:t>公室</w:t>
      </w:r>
      <w:r>
        <w:rPr>
          <w:rFonts w:hint="eastAsia" w:ascii="仿宋" w:hAnsi="仿宋" w:eastAsia="仿宋" w:cs="仿宋"/>
          <w:sz w:val="32"/>
          <w:szCs w:val="32"/>
        </w:rPr>
        <w:t>关于</w:t>
      </w:r>
      <w:r>
        <w:rPr>
          <w:rFonts w:hint="eastAsia" w:ascii="仿宋" w:hAnsi="仿宋" w:eastAsia="仿宋" w:cs="仿宋"/>
          <w:sz w:val="32"/>
          <w:szCs w:val="32"/>
          <w:lang w:eastAsia="zh-CN"/>
        </w:rPr>
        <w:t>印发</w:t>
      </w:r>
      <w:r>
        <w:rPr>
          <w:rFonts w:hint="eastAsia" w:ascii="仿宋" w:hAnsi="仿宋" w:eastAsia="仿宋" w:cs="仿宋"/>
          <w:sz w:val="32"/>
          <w:szCs w:val="32"/>
          <w:lang w:val="en-US" w:eastAsia="zh-CN"/>
        </w:rPr>
        <w:t>&lt;</w:t>
      </w:r>
      <w:r>
        <w:rPr>
          <w:rFonts w:hint="eastAsia" w:ascii="仿宋" w:hAnsi="仿宋" w:eastAsia="仿宋" w:cs="仿宋"/>
          <w:sz w:val="32"/>
          <w:szCs w:val="32"/>
          <w:lang w:eastAsia="zh-CN"/>
        </w:rPr>
        <w:t>法治政府建设成就宣传报道实施方案</w:t>
      </w:r>
      <w:r>
        <w:rPr>
          <w:rFonts w:hint="eastAsia" w:ascii="仿宋" w:hAnsi="仿宋" w:eastAsia="仿宋" w:cs="仿宋"/>
          <w:sz w:val="32"/>
          <w:szCs w:val="32"/>
          <w:lang w:val="en-US" w:eastAsia="zh-CN"/>
        </w:rPr>
        <w:t>&gt;</w:t>
      </w:r>
      <w:r>
        <w:rPr>
          <w:rFonts w:hint="eastAsia" w:ascii="仿宋" w:hAnsi="仿宋" w:eastAsia="仿宋" w:cs="仿宋"/>
          <w:sz w:val="32"/>
          <w:szCs w:val="32"/>
        </w:rPr>
        <w:t>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岚法治办〔2020〕</w:t>
      </w:r>
      <w:r>
        <w:rPr>
          <w:rFonts w:hint="eastAsia" w:ascii="仿宋" w:hAnsi="仿宋" w:eastAsia="仿宋" w:cs="仿宋"/>
          <w:sz w:val="32"/>
          <w:szCs w:val="32"/>
          <w:lang w:val="en-US" w:eastAsia="zh-CN"/>
        </w:rPr>
        <w:t>24</w:t>
      </w:r>
      <w:r>
        <w:rPr>
          <w:rFonts w:hint="eastAsia" w:ascii="仿宋" w:hAnsi="仿宋" w:eastAsia="仿宋" w:cs="仿宋"/>
          <w:sz w:val="32"/>
          <w:szCs w:val="32"/>
        </w:rPr>
        <w:t>号</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中共岚县县</w:t>
      </w:r>
      <w:r>
        <w:rPr>
          <w:rFonts w:hint="eastAsia" w:ascii="仿宋" w:hAnsi="仿宋" w:eastAsia="仿宋" w:cs="仿宋"/>
          <w:sz w:val="32"/>
          <w:szCs w:val="32"/>
        </w:rPr>
        <w:t>委依法治</w:t>
      </w:r>
      <w:r>
        <w:rPr>
          <w:rFonts w:hint="eastAsia" w:ascii="仿宋" w:hAnsi="仿宋" w:eastAsia="仿宋" w:cs="仿宋"/>
          <w:sz w:val="32"/>
          <w:szCs w:val="32"/>
          <w:lang w:eastAsia="zh-CN"/>
        </w:rPr>
        <w:t>县</w:t>
      </w:r>
      <w:r>
        <w:rPr>
          <w:rFonts w:hint="eastAsia" w:ascii="仿宋" w:hAnsi="仿宋" w:eastAsia="仿宋" w:cs="仿宋"/>
          <w:sz w:val="32"/>
          <w:szCs w:val="32"/>
        </w:rPr>
        <w:t>办关于做好</w:t>
      </w:r>
      <w:r>
        <w:rPr>
          <w:rFonts w:hint="eastAsia" w:ascii="仿宋" w:hAnsi="仿宋" w:eastAsia="仿宋" w:cs="仿宋"/>
          <w:sz w:val="32"/>
          <w:szCs w:val="32"/>
          <w:lang w:val="en-US" w:eastAsia="zh-CN"/>
        </w:rPr>
        <w:t>“法治岚县建设五年成就展”资料征集活动</w:t>
      </w:r>
      <w:r>
        <w:rPr>
          <w:rFonts w:hint="eastAsia" w:ascii="仿宋" w:hAnsi="仿宋" w:eastAsia="仿宋" w:cs="仿宋"/>
          <w:sz w:val="32"/>
          <w:szCs w:val="32"/>
        </w:rPr>
        <w:t>的通知</w:t>
      </w:r>
      <w:r>
        <w:rPr>
          <w:rFonts w:hint="eastAsia" w:ascii="仿宋" w:hAnsi="仿宋" w:eastAsia="仿宋" w:cs="仿宋"/>
          <w:sz w:val="32"/>
          <w:szCs w:val="32"/>
          <w:lang w:val="en-US" w:eastAsia="zh-CN"/>
        </w:rPr>
        <w:t>》两个文件，组织全县各乡镇和县直有关单位积极部署此次“法治岚县建设五年成就展”，县委依法治县办根据整理的资料制作了“法治岚县建设五年成就”展板并于12月4日上午分别在县会展中心、县人民广场、法治主题公园展出。</w:t>
      </w:r>
    </w:p>
    <w:p w14:paraId="68A44373">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3.深入开展法律明白人培养工程。</w:t>
      </w:r>
      <w:r>
        <w:rPr>
          <w:rFonts w:hint="eastAsia" w:ascii="仿宋" w:hAnsi="仿宋" w:eastAsia="仿宋" w:cs="仿宋"/>
          <w:sz w:val="32"/>
          <w:szCs w:val="32"/>
          <w:lang w:val="en-US" w:eastAsia="zh-CN"/>
        </w:rPr>
        <w:t>我县积极开展了法律明白人大培训活动。每个行政村选拔3-5名法律明白人，保证每个自然村有一名法律明白人，特别是将我县农村（社区）宣传员纳入到法律明白人队伍中，成为我县法律明白人中一批最为坚实的力量。目前12个乡镇法律明白人培训全部完成，共培养1250名法律明白人。</w:t>
      </w:r>
    </w:p>
    <w:p w14:paraId="664ACC0E">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4.全面</w:t>
      </w:r>
      <w:r>
        <w:rPr>
          <w:rFonts w:hint="eastAsia" w:ascii="仿宋" w:hAnsi="仿宋" w:eastAsia="仿宋" w:cs="仿宋"/>
          <w:b/>
          <w:bCs/>
          <w:sz w:val="32"/>
          <w:szCs w:val="32"/>
        </w:rPr>
        <w:t>总结验收“七五”普法工作。</w:t>
      </w:r>
      <w:r>
        <w:rPr>
          <w:rFonts w:hint="eastAsia" w:ascii="仿宋" w:hAnsi="仿宋" w:eastAsia="仿宋" w:cs="仿宋"/>
          <w:sz w:val="32"/>
          <w:szCs w:val="32"/>
          <w:lang w:eastAsia="zh-CN"/>
        </w:rPr>
        <w:t>县委依法治县办</w:t>
      </w:r>
      <w:r>
        <w:rPr>
          <w:rFonts w:hint="eastAsia" w:ascii="仿宋" w:hAnsi="仿宋" w:eastAsia="仿宋" w:cs="仿宋"/>
          <w:sz w:val="32"/>
          <w:szCs w:val="32"/>
        </w:rPr>
        <w:t>印发《“七五”普法总结验收工作实施方案》</w:t>
      </w:r>
      <w:r>
        <w:rPr>
          <w:rFonts w:hint="eastAsia" w:ascii="仿宋" w:hAnsi="仿宋" w:eastAsia="仿宋" w:cs="仿宋"/>
          <w:sz w:val="32"/>
          <w:szCs w:val="32"/>
          <w:lang w:val="en-US" w:eastAsia="zh-CN"/>
        </w:rPr>
        <w:t>和《关于开展“七五”普法总结验收的通知》。</w:t>
      </w:r>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召开“七五”普法总结验收安排部署会议，成立四个检查验收组，通过对全县40个重点普法责任制单位和12个乡镇实地检查验收，其余单位以书面检查的形式，对全县所有单位进行了“七五”普法总结验收，圆满完成了“七五”普法工作任务。</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圆满完成吕梁市对我县“七五”普法检查验收工作</w:t>
      </w:r>
      <w:r>
        <w:rPr>
          <w:rFonts w:hint="eastAsia" w:ascii="仿宋" w:hAnsi="仿宋" w:eastAsia="仿宋" w:cs="仿宋"/>
          <w:sz w:val="32"/>
          <w:szCs w:val="32"/>
        </w:rPr>
        <w:t>。8月1</w:t>
      </w:r>
      <w:r>
        <w:rPr>
          <w:rFonts w:hint="eastAsia" w:ascii="仿宋" w:hAnsi="仿宋" w:eastAsia="仿宋" w:cs="仿宋"/>
          <w:sz w:val="32"/>
          <w:szCs w:val="32"/>
          <w:lang w:val="en-US" w:eastAsia="zh-CN"/>
        </w:rPr>
        <w:t>3</w:t>
      </w:r>
      <w:r>
        <w:rPr>
          <w:rFonts w:hint="eastAsia" w:ascii="仿宋" w:hAnsi="仿宋" w:eastAsia="仿宋" w:cs="仿宋"/>
          <w:sz w:val="32"/>
          <w:szCs w:val="32"/>
        </w:rPr>
        <w:t>日，市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七五</w:t>
      </w:r>
      <w:r>
        <w:rPr>
          <w:rFonts w:hint="eastAsia" w:ascii="仿宋" w:hAnsi="仿宋" w:eastAsia="仿宋" w:cs="仿宋"/>
          <w:sz w:val="32"/>
          <w:szCs w:val="32"/>
          <w:lang w:eastAsia="zh-CN"/>
        </w:rPr>
        <w:t>”</w:t>
      </w:r>
      <w:r>
        <w:rPr>
          <w:rFonts w:hint="eastAsia" w:ascii="仿宋" w:hAnsi="仿宋" w:eastAsia="仿宋" w:cs="仿宋"/>
          <w:sz w:val="32"/>
          <w:szCs w:val="32"/>
        </w:rPr>
        <w:t>普法检查验收组</w:t>
      </w:r>
      <w:r>
        <w:rPr>
          <w:rFonts w:hint="eastAsia" w:ascii="仿宋" w:hAnsi="仿宋" w:eastAsia="仿宋" w:cs="仿宋"/>
          <w:sz w:val="32"/>
          <w:szCs w:val="32"/>
          <w:lang w:val="en-US" w:eastAsia="zh-CN"/>
        </w:rPr>
        <w:t>深入我县</w:t>
      </w:r>
      <w:r>
        <w:rPr>
          <w:rFonts w:hint="eastAsia" w:ascii="仿宋" w:hAnsi="仿宋" w:eastAsia="仿宋" w:cs="仿宋"/>
          <w:sz w:val="32"/>
          <w:szCs w:val="32"/>
        </w:rPr>
        <w:t>实地察看了</w:t>
      </w:r>
      <w:r>
        <w:rPr>
          <w:rFonts w:hint="eastAsia" w:ascii="仿宋" w:hAnsi="仿宋" w:eastAsia="仿宋" w:cs="仿宋"/>
          <w:sz w:val="32"/>
          <w:szCs w:val="32"/>
          <w:lang w:val="en-US" w:eastAsia="zh-CN"/>
        </w:rPr>
        <w:t>普明</w:t>
      </w:r>
      <w:r>
        <w:rPr>
          <w:rFonts w:hint="eastAsia" w:ascii="仿宋" w:hAnsi="仿宋" w:eastAsia="仿宋" w:cs="仿宋"/>
          <w:sz w:val="32"/>
          <w:szCs w:val="32"/>
        </w:rPr>
        <w:t>镇镇政府、</w:t>
      </w:r>
      <w:r>
        <w:rPr>
          <w:rFonts w:hint="eastAsia" w:ascii="仿宋" w:hAnsi="仿宋" w:eastAsia="仿宋" w:cs="仿宋"/>
          <w:sz w:val="32"/>
          <w:szCs w:val="32"/>
          <w:lang w:val="en-US" w:eastAsia="zh-CN"/>
        </w:rPr>
        <w:t>县检察院、东村镇东阳涧村、县公共法律服务和涉法涉诉中心、太钢袁家村铁矿等地检查验收我县“七五”普法工作开展情况，对我县“七五”普法工作取得的成绩给予肯定。</w:t>
      </w:r>
    </w:p>
    <w:p w14:paraId="61164773">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14:paraId="0A62679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一是法治政府建设责任压实还不到位，考核导向作用还需进一步加强；二是执法保障和信息化建设还需进一步加强，行政执法与刑事司法衔接机制还需进一步完善。</w:t>
      </w:r>
    </w:p>
    <w:p w14:paraId="18AE0775">
      <w:pPr>
        <w:numPr>
          <w:ilvl w:val="0"/>
          <w:numId w:val="2"/>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下一步工作重点</w:t>
      </w:r>
    </w:p>
    <w:p w14:paraId="218BB12A">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是“十四五”规划的开局之年，做好全年工作至关重要。在县委、县政府的坚强领导下，全县各级各部门要深入学习贯彻习近平法治思想，深入贯彻落实十九届五中全会精神和《决定》，全面贯彻落实省委十一届十次全会决策部署，重点做好以下工作：</w:t>
      </w:r>
    </w:p>
    <w:p w14:paraId="298BF0CF">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一是</w:t>
      </w:r>
      <w:r>
        <w:rPr>
          <w:rFonts w:hint="eastAsia" w:ascii="仿宋" w:hAnsi="仿宋" w:eastAsia="仿宋" w:cs="仿宋"/>
          <w:b/>
          <w:bCs/>
          <w:sz w:val="32"/>
          <w:szCs w:val="32"/>
          <w:lang w:val="en-US" w:eastAsia="zh-CN"/>
        </w:rPr>
        <w:t>进一步</w:t>
      </w:r>
      <w:r>
        <w:rPr>
          <w:rFonts w:hint="eastAsia" w:ascii="仿宋" w:hAnsi="仿宋" w:eastAsia="仿宋" w:cs="仿宋"/>
          <w:b/>
          <w:bCs/>
          <w:sz w:val="32"/>
          <w:szCs w:val="32"/>
        </w:rPr>
        <w:t>完善重大行政决策机制。</w:t>
      </w:r>
      <w:r>
        <w:rPr>
          <w:rFonts w:hint="eastAsia" w:ascii="仿宋" w:hAnsi="仿宋" w:eastAsia="仿宋" w:cs="仿宋"/>
          <w:sz w:val="32"/>
          <w:szCs w:val="32"/>
        </w:rPr>
        <w:t>坚持依法科学民主决策的理念，充分发挥政府法律顾问的作用，按照公众参与、专家论证、风险评估、合法性审查和集体讨论决定的程序进行决策。建立健全风险评估制度，完善重大行政决策跟踪反馈和责任追究机制，及时掌握决策执行情况、评估决策执行效果。</w:t>
      </w:r>
    </w:p>
    <w:p w14:paraId="6DB29C0A">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二是</w:t>
      </w:r>
      <w:r>
        <w:rPr>
          <w:rFonts w:hint="eastAsia" w:ascii="仿宋" w:hAnsi="仿宋" w:eastAsia="仿宋" w:cs="仿宋"/>
          <w:b/>
          <w:bCs/>
          <w:sz w:val="32"/>
          <w:szCs w:val="32"/>
          <w:lang w:val="en-US" w:eastAsia="zh-CN"/>
        </w:rPr>
        <w:t>进一步强化</w:t>
      </w:r>
      <w:r>
        <w:rPr>
          <w:rFonts w:hint="eastAsia" w:ascii="仿宋" w:hAnsi="仿宋" w:eastAsia="仿宋" w:cs="仿宋"/>
          <w:b/>
          <w:bCs/>
          <w:sz w:val="32"/>
          <w:szCs w:val="32"/>
          <w:lang w:eastAsia="zh-CN"/>
        </w:rPr>
        <w:t>法治</w:t>
      </w:r>
      <w:r>
        <w:rPr>
          <w:rFonts w:hint="eastAsia" w:ascii="仿宋" w:hAnsi="仿宋" w:eastAsia="仿宋" w:cs="仿宋"/>
          <w:b/>
          <w:bCs/>
          <w:sz w:val="32"/>
          <w:szCs w:val="32"/>
        </w:rPr>
        <w:t>队伍建设。</w:t>
      </w:r>
      <w:r>
        <w:rPr>
          <w:rFonts w:hint="eastAsia" w:ascii="仿宋" w:hAnsi="仿宋" w:eastAsia="仿宋" w:cs="仿宋"/>
          <w:sz w:val="32"/>
          <w:szCs w:val="32"/>
        </w:rPr>
        <w:t>加强</w:t>
      </w:r>
      <w:r>
        <w:rPr>
          <w:rFonts w:hint="eastAsia" w:ascii="仿宋" w:hAnsi="仿宋" w:eastAsia="仿宋" w:cs="仿宋"/>
          <w:sz w:val="32"/>
          <w:szCs w:val="32"/>
          <w:lang w:val="en-US" w:eastAsia="zh-CN"/>
        </w:rPr>
        <w:t>行政执法和刑事司法</w:t>
      </w:r>
      <w:r>
        <w:rPr>
          <w:rFonts w:hint="eastAsia" w:ascii="仿宋" w:hAnsi="仿宋" w:eastAsia="仿宋" w:cs="仿宋"/>
          <w:sz w:val="32"/>
          <w:szCs w:val="32"/>
        </w:rPr>
        <w:t>机构人员配备，充实</w:t>
      </w:r>
      <w:r>
        <w:rPr>
          <w:rFonts w:hint="eastAsia" w:ascii="仿宋" w:hAnsi="仿宋" w:eastAsia="仿宋" w:cs="仿宋"/>
          <w:sz w:val="32"/>
          <w:szCs w:val="32"/>
          <w:lang w:val="en-US" w:eastAsia="zh-CN"/>
        </w:rPr>
        <w:t>执法</w:t>
      </w:r>
      <w:r>
        <w:rPr>
          <w:rFonts w:hint="eastAsia" w:ascii="仿宋" w:hAnsi="仿宋" w:eastAsia="仿宋" w:cs="仿宋"/>
          <w:sz w:val="32"/>
          <w:szCs w:val="32"/>
        </w:rPr>
        <w:t>机构人员力量，加大对</w:t>
      </w:r>
      <w:r>
        <w:rPr>
          <w:rFonts w:hint="eastAsia" w:ascii="仿宋" w:hAnsi="仿宋" w:eastAsia="仿宋" w:cs="仿宋"/>
          <w:sz w:val="32"/>
          <w:szCs w:val="32"/>
          <w:lang w:eastAsia="zh-CN"/>
        </w:rPr>
        <w:t>法治</w:t>
      </w:r>
      <w:r>
        <w:rPr>
          <w:rFonts w:hint="eastAsia" w:ascii="仿宋" w:hAnsi="仿宋" w:eastAsia="仿宋" w:cs="仿宋"/>
          <w:sz w:val="32"/>
          <w:szCs w:val="32"/>
        </w:rPr>
        <w:t>队伍的培训力度，积极引进法律人才。</w:t>
      </w:r>
    </w:p>
    <w:p w14:paraId="267FFAA7">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三是进一步规范行政执法行为。</w:t>
      </w:r>
      <w:r>
        <w:rPr>
          <w:rFonts w:hint="eastAsia" w:ascii="仿宋" w:hAnsi="仿宋" w:eastAsia="仿宋" w:cs="仿宋"/>
          <w:sz w:val="32"/>
          <w:szCs w:val="32"/>
        </w:rPr>
        <w:t>强化</w:t>
      </w:r>
      <w:r>
        <w:rPr>
          <w:rFonts w:hint="eastAsia" w:ascii="仿宋" w:hAnsi="仿宋" w:eastAsia="仿宋" w:cs="仿宋"/>
          <w:sz w:val="32"/>
          <w:szCs w:val="32"/>
          <w:lang w:val="en-US" w:eastAsia="zh-CN"/>
        </w:rPr>
        <w:t>行政执法和刑事司法</w:t>
      </w:r>
      <w:r>
        <w:rPr>
          <w:rFonts w:hint="eastAsia" w:ascii="仿宋" w:hAnsi="仿宋" w:eastAsia="仿宋" w:cs="仿宋"/>
          <w:sz w:val="32"/>
          <w:szCs w:val="32"/>
        </w:rPr>
        <w:t>队伍的建设，提高执法水平，高度重视行政执法队伍的建设和管理，加强对执法人员法律法规等知识的培训，努力打造一支作风优良、素质过硬的执法铁军。</w:t>
      </w:r>
    </w:p>
    <w:p w14:paraId="260F5C5E">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是</w:t>
      </w:r>
      <w:r>
        <w:rPr>
          <w:rFonts w:hint="eastAsia" w:ascii="仿宋" w:hAnsi="仿宋" w:eastAsia="仿宋" w:cs="仿宋"/>
          <w:b/>
          <w:bCs/>
          <w:sz w:val="32"/>
          <w:szCs w:val="32"/>
          <w:lang w:val="en-US" w:eastAsia="zh-CN"/>
        </w:rPr>
        <w:t>进一步加大</w:t>
      </w:r>
      <w:r>
        <w:rPr>
          <w:rFonts w:hint="eastAsia" w:ascii="仿宋" w:hAnsi="仿宋" w:eastAsia="仿宋" w:cs="仿宋"/>
          <w:b/>
          <w:bCs/>
          <w:sz w:val="32"/>
          <w:szCs w:val="32"/>
        </w:rPr>
        <w:t>法治宣传教育工作，提高法治意识。</w:t>
      </w:r>
      <w:r>
        <w:rPr>
          <w:rFonts w:hint="eastAsia" w:ascii="仿宋" w:hAnsi="仿宋" w:eastAsia="仿宋" w:cs="仿宋"/>
          <w:sz w:val="32"/>
          <w:szCs w:val="32"/>
        </w:rPr>
        <w:t>继续落实相关领导班子集体学</w:t>
      </w:r>
      <w:r>
        <w:rPr>
          <w:rFonts w:hint="eastAsia" w:ascii="仿宋" w:hAnsi="仿宋" w:eastAsia="仿宋" w:cs="仿宋"/>
          <w:sz w:val="32"/>
          <w:szCs w:val="32"/>
          <w:lang w:eastAsia="zh-CN"/>
        </w:rPr>
        <w:t>法制</w:t>
      </w:r>
      <w:r>
        <w:rPr>
          <w:rFonts w:hint="eastAsia" w:ascii="仿宋" w:hAnsi="仿宋" w:eastAsia="仿宋" w:cs="仿宋"/>
          <w:sz w:val="32"/>
          <w:szCs w:val="32"/>
        </w:rPr>
        <w:t>度，着力提高领导干部运用法治思维和法律手段推进发展、维护稳定的能力；有针对性、经常性、多渠道的全方面加强对群众的普法宣传教育，提高群众法治意识和法律素养，营造自觉遵守与执行法律的良好氛围，并为依法行政创造一个良好的法</w:t>
      </w:r>
      <w:r>
        <w:rPr>
          <w:rFonts w:hint="eastAsia" w:ascii="仿宋" w:hAnsi="仿宋" w:eastAsia="仿宋" w:cs="仿宋"/>
          <w:sz w:val="32"/>
          <w:szCs w:val="32"/>
          <w:lang w:eastAsia="zh-CN"/>
        </w:rPr>
        <w:t>治</w:t>
      </w:r>
      <w:r>
        <w:rPr>
          <w:rFonts w:hint="eastAsia" w:ascii="仿宋" w:hAnsi="仿宋" w:eastAsia="仿宋" w:cs="仿宋"/>
          <w:sz w:val="32"/>
          <w:szCs w:val="32"/>
        </w:rPr>
        <w:t>环境。</w:t>
      </w:r>
    </w:p>
    <w:p w14:paraId="68F82FCF">
      <w:p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是</w:t>
      </w:r>
      <w:r>
        <w:rPr>
          <w:rFonts w:hint="eastAsia" w:ascii="仿宋" w:hAnsi="仿宋" w:eastAsia="仿宋" w:cs="仿宋"/>
          <w:b/>
          <w:bCs/>
          <w:sz w:val="32"/>
          <w:szCs w:val="32"/>
          <w:lang w:val="en-US" w:eastAsia="zh-CN"/>
        </w:rPr>
        <w:t>进一步</w:t>
      </w:r>
      <w:r>
        <w:rPr>
          <w:rFonts w:hint="eastAsia" w:ascii="仿宋" w:hAnsi="仿宋" w:eastAsia="仿宋" w:cs="仿宋"/>
          <w:b/>
          <w:bCs/>
          <w:sz w:val="32"/>
          <w:szCs w:val="32"/>
        </w:rPr>
        <w:t>开展法治政府建设考核。</w:t>
      </w:r>
      <w:r>
        <w:rPr>
          <w:rFonts w:hint="eastAsia" w:ascii="仿宋" w:hAnsi="仿宋" w:eastAsia="仿宋" w:cs="仿宋"/>
          <w:sz w:val="32"/>
          <w:szCs w:val="32"/>
        </w:rPr>
        <w:t>对</w:t>
      </w:r>
      <w:r>
        <w:rPr>
          <w:rFonts w:hint="eastAsia" w:ascii="仿宋" w:hAnsi="仿宋" w:eastAsia="仿宋" w:cs="仿宋"/>
          <w:sz w:val="32"/>
          <w:szCs w:val="32"/>
          <w:lang w:val="en-US" w:eastAsia="zh-CN"/>
        </w:rPr>
        <w:t>全县</w:t>
      </w:r>
      <w:r>
        <w:rPr>
          <w:rFonts w:hint="eastAsia" w:ascii="仿宋" w:hAnsi="仿宋" w:eastAsia="仿宋" w:cs="仿宋"/>
          <w:sz w:val="32"/>
          <w:szCs w:val="32"/>
        </w:rPr>
        <w:t>各</w:t>
      </w:r>
      <w:r>
        <w:rPr>
          <w:rFonts w:hint="eastAsia" w:ascii="仿宋" w:hAnsi="仿宋" w:eastAsia="仿宋" w:cs="仿宋"/>
          <w:sz w:val="32"/>
          <w:szCs w:val="32"/>
          <w:lang w:val="en-US" w:eastAsia="zh-CN"/>
        </w:rPr>
        <w:t>乡镇、各</w:t>
      </w:r>
      <w:r>
        <w:rPr>
          <w:rFonts w:hint="eastAsia" w:ascii="仿宋" w:hAnsi="仿宋" w:eastAsia="仿宋" w:cs="仿宋"/>
          <w:sz w:val="32"/>
          <w:szCs w:val="32"/>
        </w:rPr>
        <w:t>部门法治政府建设情况进行全面考核，</w:t>
      </w:r>
      <w:r>
        <w:rPr>
          <w:rFonts w:hint="eastAsia" w:ascii="仿宋" w:hAnsi="仿宋" w:eastAsia="仿宋" w:cs="仿宋"/>
          <w:sz w:val="32"/>
          <w:szCs w:val="32"/>
          <w:lang w:val="en-US" w:eastAsia="zh-CN"/>
        </w:rPr>
        <w:t>继续</w:t>
      </w:r>
      <w:r>
        <w:rPr>
          <w:rFonts w:hint="eastAsia" w:ascii="仿宋" w:hAnsi="仿宋" w:eastAsia="仿宋" w:cs="仿宋"/>
          <w:sz w:val="32"/>
          <w:szCs w:val="32"/>
        </w:rPr>
        <w:t>将法治政府建设考核纳入考绩，推进法治政府建设逐年上台阶。</w:t>
      </w:r>
    </w:p>
    <w:p w14:paraId="3264FDE6">
      <w:pPr>
        <w:pStyle w:val="2"/>
        <w:rPr>
          <w:rFonts w:hint="eastAsia" w:ascii="仿宋" w:hAnsi="仿宋" w:eastAsia="仿宋" w:cs="仿宋"/>
          <w:sz w:val="32"/>
          <w:szCs w:val="32"/>
        </w:rPr>
      </w:pPr>
    </w:p>
    <w:p w14:paraId="45C6A891">
      <w:pPr>
        <w:pStyle w:val="2"/>
        <w:rPr>
          <w:rFonts w:hint="eastAsia" w:ascii="仿宋" w:hAnsi="仿宋" w:eastAsia="仿宋" w:cs="仿宋"/>
          <w:sz w:val="32"/>
          <w:szCs w:val="32"/>
        </w:rPr>
      </w:pPr>
    </w:p>
    <w:p w14:paraId="12D8290F">
      <w:pPr>
        <w:pStyle w:val="2"/>
        <w:rPr>
          <w:rFonts w:hint="eastAsia" w:ascii="仿宋" w:hAnsi="仿宋" w:eastAsia="仿宋" w:cs="仿宋"/>
          <w:sz w:val="32"/>
          <w:szCs w:val="32"/>
        </w:rPr>
      </w:pPr>
    </w:p>
    <w:p w14:paraId="09BDB1FE">
      <w:pPr>
        <w:pStyle w:val="2"/>
        <w:rPr>
          <w:rFonts w:hint="eastAsia" w:ascii="仿宋" w:hAnsi="仿宋" w:eastAsia="仿宋" w:cs="仿宋"/>
          <w:sz w:val="32"/>
          <w:szCs w:val="32"/>
        </w:rPr>
      </w:pPr>
    </w:p>
    <w:p w14:paraId="6B60AF2D">
      <w:pPr>
        <w:pStyle w:val="2"/>
        <w:rPr>
          <w:rFonts w:hint="eastAsia" w:ascii="仿宋" w:hAnsi="仿宋" w:eastAsia="仿宋" w:cs="仿宋"/>
          <w:sz w:val="32"/>
          <w:szCs w:val="32"/>
        </w:rPr>
      </w:pPr>
    </w:p>
    <w:p w14:paraId="40106018">
      <w:pPr>
        <w:pStyle w:val="2"/>
        <w:rPr>
          <w:rFonts w:hint="eastAsia" w:ascii="仿宋" w:hAnsi="仿宋" w:eastAsia="仿宋" w:cs="仿宋"/>
          <w:sz w:val="32"/>
          <w:szCs w:val="32"/>
        </w:rPr>
      </w:pPr>
    </w:p>
    <w:p w14:paraId="697C57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中共岚县县委              岚县人民政府</w:t>
      </w:r>
    </w:p>
    <w:p w14:paraId="38B4F2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2021年1月22日</w:t>
      </w:r>
    </w:p>
    <w:p w14:paraId="4C6685C3">
      <w:pPr>
        <w:jc w:val="center"/>
        <w:rPr>
          <w:rFonts w:hint="eastAsia" w:ascii="方正小标宋简体" w:hAnsi="方正小标宋简体" w:eastAsia="方正小标宋简体" w:cs="方正小标宋简体"/>
          <w:sz w:val="44"/>
          <w:szCs w:val="44"/>
          <w:lang w:val="en-US" w:eastAsia="zh-CN"/>
        </w:rPr>
      </w:pPr>
    </w:p>
    <w:p w14:paraId="1C5E4CC4">
      <w:pPr>
        <w:pStyle w:val="2"/>
        <w:rPr>
          <w:rFonts w:hint="eastAsia" w:ascii="方正小标宋简体" w:hAnsi="方正小标宋简体" w:eastAsia="方正小标宋简体" w:cs="方正小标宋简体"/>
          <w:sz w:val="44"/>
          <w:szCs w:val="44"/>
          <w:lang w:val="en-US" w:eastAsia="zh-CN"/>
        </w:rPr>
      </w:pPr>
    </w:p>
    <w:p w14:paraId="6A20A5B6">
      <w:pPr>
        <w:pStyle w:val="2"/>
        <w:rPr>
          <w:rFonts w:hint="eastAsia" w:ascii="方正小标宋简体" w:hAnsi="方正小标宋简体" w:eastAsia="方正小标宋简体" w:cs="方正小标宋简体"/>
          <w:sz w:val="44"/>
          <w:szCs w:val="44"/>
          <w:lang w:val="en-US" w:eastAsia="zh-CN"/>
        </w:rPr>
      </w:pPr>
    </w:p>
    <w:p w14:paraId="4EDDC56D">
      <w:pPr>
        <w:pStyle w:val="2"/>
        <w:rPr>
          <w:rFonts w:hint="eastAsia" w:ascii="方正小标宋简体" w:hAnsi="方正小标宋简体" w:eastAsia="方正小标宋简体" w:cs="方正小标宋简体"/>
          <w:sz w:val="44"/>
          <w:szCs w:val="44"/>
          <w:lang w:val="en-US" w:eastAsia="zh-CN"/>
        </w:rPr>
      </w:pPr>
    </w:p>
    <w:p w14:paraId="5DEE543B">
      <w:pPr>
        <w:pStyle w:val="2"/>
        <w:rPr>
          <w:rFonts w:hint="eastAsia" w:ascii="方正小标宋简体" w:hAnsi="方正小标宋简体" w:eastAsia="方正小标宋简体" w:cs="方正小标宋简体"/>
          <w:sz w:val="44"/>
          <w:szCs w:val="44"/>
          <w:lang w:val="en-US" w:eastAsia="zh-CN"/>
        </w:rPr>
      </w:pPr>
    </w:p>
    <w:p w14:paraId="015553FF">
      <w:pPr>
        <w:pStyle w:val="2"/>
        <w:rPr>
          <w:rFonts w:hint="eastAsia" w:ascii="方正小标宋简体" w:hAnsi="方正小标宋简体" w:eastAsia="方正小标宋简体" w:cs="方正小标宋简体"/>
          <w:sz w:val="44"/>
          <w:szCs w:val="44"/>
          <w:lang w:val="en-US" w:eastAsia="zh-CN"/>
        </w:rPr>
      </w:pPr>
    </w:p>
    <w:p w14:paraId="76F779F4">
      <w:pPr>
        <w:pStyle w:val="2"/>
        <w:rPr>
          <w:rFonts w:hint="eastAsia" w:ascii="方正小标宋简体" w:hAnsi="方正小标宋简体" w:eastAsia="方正小标宋简体" w:cs="方正小标宋简体"/>
          <w:sz w:val="44"/>
          <w:szCs w:val="44"/>
          <w:lang w:val="en-US" w:eastAsia="zh-CN"/>
        </w:rPr>
      </w:pPr>
    </w:p>
    <w:p w14:paraId="7C3F5690">
      <w:pPr>
        <w:pStyle w:val="2"/>
        <w:rPr>
          <w:rFonts w:hint="eastAsia" w:ascii="方正小标宋简体" w:hAnsi="方正小标宋简体" w:eastAsia="方正小标宋简体" w:cs="方正小标宋简体"/>
          <w:sz w:val="44"/>
          <w:szCs w:val="4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4D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noWrap w:val="0"/>
            <w:vAlign w:val="top"/>
          </w:tcPr>
          <w:p w14:paraId="21AAEEB1">
            <w:pPr>
              <w:rPr>
                <w:rFonts w:hint="eastAsia" w:eastAsia="宋体"/>
                <w:vertAlign w:val="baseline"/>
                <w:lang w:val="en-US" w:eastAsia="zh-CN"/>
              </w:rPr>
            </w:pPr>
            <w:r>
              <w:rPr>
                <w:rFonts w:hint="eastAsia" w:ascii="仿宋" w:hAnsi="仿宋" w:eastAsia="仿宋" w:cs="仿宋"/>
                <w:sz w:val="28"/>
                <w:szCs w:val="28"/>
                <w:vertAlign w:val="baseline"/>
                <w:lang w:val="en-US" w:eastAsia="zh-CN"/>
              </w:rPr>
              <w:t>抄送：吕梁市委依法治市办</w:t>
            </w:r>
            <w:r>
              <w:rPr>
                <w:rFonts w:hint="eastAsia" w:ascii="仿宋" w:hAnsi="仿宋" w:eastAsia="仿宋" w:cs="仿宋"/>
                <w:spacing w:val="0"/>
                <w:sz w:val="28"/>
                <w:szCs w:val="28"/>
                <w:vertAlign w:val="baseline"/>
                <w:lang w:val="en-US" w:eastAsia="zh-CN"/>
              </w:rPr>
              <w:t xml:space="preserve">               2021年1月22日印发</w:t>
            </w:r>
            <w:r>
              <w:rPr>
                <w:rFonts w:hint="eastAsia" w:ascii="仿宋" w:hAnsi="仿宋" w:eastAsia="仿宋" w:cs="仿宋"/>
                <w:spacing w:val="-20"/>
                <w:sz w:val="28"/>
                <w:szCs w:val="28"/>
                <w:vertAlign w:val="baseline"/>
                <w:lang w:val="en-US" w:eastAsia="zh-CN"/>
              </w:rPr>
              <w:t xml:space="preserve"> </w:t>
            </w:r>
          </w:p>
        </w:tc>
      </w:tr>
    </w:tbl>
    <w:p w14:paraId="536ACF62">
      <w:pPr>
        <w:pStyle w:val="2"/>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152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DA74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6DA740">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FF03C"/>
    <w:multiLevelType w:val="singleLevel"/>
    <w:tmpl w:val="A34FF03C"/>
    <w:lvl w:ilvl="0" w:tentative="0">
      <w:start w:val="4"/>
      <w:numFmt w:val="chineseCounting"/>
      <w:suff w:val="nothing"/>
      <w:lvlText w:val="（%1）"/>
      <w:lvlJc w:val="left"/>
      <w:rPr>
        <w:rFonts w:hint="eastAsia"/>
      </w:rPr>
    </w:lvl>
  </w:abstractNum>
  <w:abstractNum w:abstractNumId="1">
    <w:nsid w:val="AD43850B"/>
    <w:multiLevelType w:val="singleLevel"/>
    <w:tmpl w:val="AD43850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DY4YjQ3MTExMWUwZTQzNDEyNzQxZDIxMzNjZTQifQ=="/>
  </w:docVars>
  <w:rsids>
    <w:rsidRoot w:val="17CF4754"/>
    <w:rsid w:val="002D1E43"/>
    <w:rsid w:val="00401D8C"/>
    <w:rsid w:val="00AC12BA"/>
    <w:rsid w:val="01907772"/>
    <w:rsid w:val="01B858ED"/>
    <w:rsid w:val="01D46133"/>
    <w:rsid w:val="01F07B47"/>
    <w:rsid w:val="020C62F6"/>
    <w:rsid w:val="02180109"/>
    <w:rsid w:val="02741B7F"/>
    <w:rsid w:val="0288778E"/>
    <w:rsid w:val="028E19D4"/>
    <w:rsid w:val="02F779F1"/>
    <w:rsid w:val="032456A4"/>
    <w:rsid w:val="03536574"/>
    <w:rsid w:val="0374369E"/>
    <w:rsid w:val="03C015B7"/>
    <w:rsid w:val="03CC077F"/>
    <w:rsid w:val="03D430FE"/>
    <w:rsid w:val="03E11FA8"/>
    <w:rsid w:val="040851E0"/>
    <w:rsid w:val="046048FE"/>
    <w:rsid w:val="046637A7"/>
    <w:rsid w:val="047B3B7E"/>
    <w:rsid w:val="057218A2"/>
    <w:rsid w:val="05D35A91"/>
    <w:rsid w:val="061D09F7"/>
    <w:rsid w:val="06B16944"/>
    <w:rsid w:val="06C6341B"/>
    <w:rsid w:val="06EC21E9"/>
    <w:rsid w:val="06FA571B"/>
    <w:rsid w:val="070937CC"/>
    <w:rsid w:val="079042A6"/>
    <w:rsid w:val="07A0670D"/>
    <w:rsid w:val="086D6CA9"/>
    <w:rsid w:val="08A507F2"/>
    <w:rsid w:val="08BA525A"/>
    <w:rsid w:val="08CC60D8"/>
    <w:rsid w:val="08F41C63"/>
    <w:rsid w:val="092772BC"/>
    <w:rsid w:val="097F12B2"/>
    <w:rsid w:val="09C62374"/>
    <w:rsid w:val="09E9052E"/>
    <w:rsid w:val="0A342887"/>
    <w:rsid w:val="0A3463D4"/>
    <w:rsid w:val="0A710005"/>
    <w:rsid w:val="0A7555C6"/>
    <w:rsid w:val="0AD900E5"/>
    <w:rsid w:val="0AE702C6"/>
    <w:rsid w:val="0AEF1496"/>
    <w:rsid w:val="0AFF54DE"/>
    <w:rsid w:val="0B2D453D"/>
    <w:rsid w:val="0B356E5F"/>
    <w:rsid w:val="0B4D37F5"/>
    <w:rsid w:val="0B5A487B"/>
    <w:rsid w:val="0C023245"/>
    <w:rsid w:val="0C1535C7"/>
    <w:rsid w:val="0C164C1D"/>
    <w:rsid w:val="0C50353C"/>
    <w:rsid w:val="0C513617"/>
    <w:rsid w:val="0C6606B2"/>
    <w:rsid w:val="0C71759F"/>
    <w:rsid w:val="0C7246C5"/>
    <w:rsid w:val="0C902F60"/>
    <w:rsid w:val="0D534EC9"/>
    <w:rsid w:val="0DB7796D"/>
    <w:rsid w:val="0DD76490"/>
    <w:rsid w:val="0DDD29C7"/>
    <w:rsid w:val="0DF90297"/>
    <w:rsid w:val="0E4A0DED"/>
    <w:rsid w:val="0E890AA8"/>
    <w:rsid w:val="0E9D4163"/>
    <w:rsid w:val="0E9F2718"/>
    <w:rsid w:val="0EB94218"/>
    <w:rsid w:val="0F052392"/>
    <w:rsid w:val="0F29363B"/>
    <w:rsid w:val="0FB2332C"/>
    <w:rsid w:val="0FBA39C7"/>
    <w:rsid w:val="0FD74495"/>
    <w:rsid w:val="0FE26569"/>
    <w:rsid w:val="0FFB3DD1"/>
    <w:rsid w:val="0FFF3F57"/>
    <w:rsid w:val="1029183B"/>
    <w:rsid w:val="1054797A"/>
    <w:rsid w:val="106A2656"/>
    <w:rsid w:val="10810201"/>
    <w:rsid w:val="11064897"/>
    <w:rsid w:val="11870992"/>
    <w:rsid w:val="11916171"/>
    <w:rsid w:val="11940C70"/>
    <w:rsid w:val="119870DB"/>
    <w:rsid w:val="11D9216A"/>
    <w:rsid w:val="12246671"/>
    <w:rsid w:val="12511446"/>
    <w:rsid w:val="12965E0F"/>
    <w:rsid w:val="12DE4E9B"/>
    <w:rsid w:val="131239AF"/>
    <w:rsid w:val="13567864"/>
    <w:rsid w:val="137F53CB"/>
    <w:rsid w:val="13BA4BA4"/>
    <w:rsid w:val="13E8193B"/>
    <w:rsid w:val="13E92C94"/>
    <w:rsid w:val="142763E0"/>
    <w:rsid w:val="143F724D"/>
    <w:rsid w:val="14512E99"/>
    <w:rsid w:val="14575AF7"/>
    <w:rsid w:val="14621C84"/>
    <w:rsid w:val="14777147"/>
    <w:rsid w:val="14A24CA9"/>
    <w:rsid w:val="14E24B50"/>
    <w:rsid w:val="15372CFD"/>
    <w:rsid w:val="153C2A32"/>
    <w:rsid w:val="15432B72"/>
    <w:rsid w:val="155261C6"/>
    <w:rsid w:val="157A3591"/>
    <w:rsid w:val="15A25BA1"/>
    <w:rsid w:val="15B21D16"/>
    <w:rsid w:val="15BF19D2"/>
    <w:rsid w:val="15EB3C96"/>
    <w:rsid w:val="1601466A"/>
    <w:rsid w:val="16487BD4"/>
    <w:rsid w:val="165C0497"/>
    <w:rsid w:val="16761F47"/>
    <w:rsid w:val="16801867"/>
    <w:rsid w:val="168B7194"/>
    <w:rsid w:val="16BA5DCD"/>
    <w:rsid w:val="17092CED"/>
    <w:rsid w:val="1722675C"/>
    <w:rsid w:val="17265967"/>
    <w:rsid w:val="174E38F2"/>
    <w:rsid w:val="178B1CE0"/>
    <w:rsid w:val="17C94DBE"/>
    <w:rsid w:val="17CF4754"/>
    <w:rsid w:val="17EF2D9E"/>
    <w:rsid w:val="17F71278"/>
    <w:rsid w:val="18262517"/>
    <w:rsid w:val="182A5A33"/>
    <w:rsid w:val="18624219"/>
    <w:rsid w:val="19011F3C"/>
    <w:rsid w:val="19266B71"/>
    <w:rsid w:val="195B7A6A"/>
    <w:rsid w:val="198869F4"/>
    <w:rsid w:val="198B1F9A"/>
    <w:rsid w:val="198E51F0"/>
    <w:rsid w:val="19B47339"/>
    <w:rsid w:val="19DA0DC4"/>
    <w:rsid w:val="1A202BC2"/>
    <w:rsid w:val="1A527D02"/>
    <w:rsid w:val="1A97415F"/>
    <w:rsid w:val="1AA254AB"/>
    <w:rsid w:val="1AF21567"/>
    <w:rsid w:val="1AFE11EF"/>
    <w:rsid w:val="1B2C36BF"/>
    <w:rsid w:val="1B401F1F"/>
    <w:rsid w:val="1B6272BE"/>
    <w:rsid w:val="1BAC536A"/>
    <w:rsid w:val="1BD77FF0"/>
    <w:rsid w:val="1BDF2FA4"/>
    <w:rsid w:val="1BFE6466"/>
    <w:rsid w:val="1C44070E"/>
    <w:rsid w:val="1C94031D"/>
    <w:rsid w:val="1CA865B4"/>
    <w:rsid w:val="1CF030E3"/>
    <w:rsid w:val="1CF133C2"/>
    <w:rsid w:val="1D2E2100"/>
    <w:rsid w:val="1DBD78DC"/>
    <w:rsid w:val="1DEF34CF"/>
    <w:rsid w:val="1DFA1923"/>
    <w:rsid w:val="1E1C385D"/>
    <w:rsid w:val="1E851366"/>
    <w:rsid w:val="1E994DE7"/>
    <w:rsid w:val="1E9F611C"/>
    <w:rsid w:val="1EC02759"/>
    <w:rsid w:val="1EC21145"/>
    <w:rsid w:val="1ECA26E0"/>
    <w:rsid w:val="1EEC121F"/>
    <w:rsid w:val="1EFC4D24"/>
    <w:rsid w:val="1F1D4EB0"/>
    <w:rsid w:val="1F4D0A24"/>
    <w:rsid w:val="1F4E7FD7"/>
    <w:rsid w:val="1F5A6577"/>
    <w:rsid w:val="1F8F76A8"/>
    <w:rsid w:val="1FB47CF9"/>
    <w:rsid w:val="1FD3072B"/>
    <w:rsid w:val="1FE30465"/>
    <w:rsid w:val="20693AED"/>
    <w:rsid w:val="206C1F80"/>
    <w:rsid w:val="20B66F1A"/>
    <w:rsid w:val="20CB48F5"/>
    <w:rsid w:val="214916A5"/>
    <w:rsid w:val="214A665A"/>
    <w:rsid w:val="21750581"/>
    <w:rsid w:val="2196657E"/>
    <w:rsid w:val="21E43AA3"/>
    <w:rsid w:val="220373AC"/>
    <w:rsid w:val="22087AD6"/>
    <w:rsid w:val="22670D2C"/>
    <w:rsid w:val="22F11B05"/>
    <w:rsid w:val="22F30236"/>
    <w:rsid w:val="23505AD9"/>
    <w:rsid w:val="23563265"/>
    <w:rsid w:val="23670E11"/>
    <w:rsid w:val="237C2851"/>
    <w:rsid w:val="23BF7F5B"/>
    <w:rsid w:val="23D44E24"/>
    <w:rsid w:val="23DD2551"/>
    <w:rsid w:val="23E960ED"/>
    <w:rsid w:val="24312B18"/>
    <w:rsid w:val="249D3426"/>
    <w:rsid w:val="249D7F85"/>
    <w:rsid w:val="24AD4026"/>
    <w:rsid w:val="24B6417D"/>
    <w:rsid w:val="251849EE"/>
    <w:rsid w:val="2579333A"/>
    <w:rsid w:val="259F2735"/>
    <w:rsid w:val="25A013EB"/>
    <w:rsid w:val="25E90AE1"/>
    <w:rsid w:val="25F679CA"/>
    <w:rsid w:val="26192B3C"/>
    <w:rsid w:val="26364E37"/>
    <w:rsid w:val="266A7D7D"/>
    <w:rsid w:val="26D03ECF"/>
    <w:rsid w:val="27061ECC"/>
    <w:rsid w:val="27674C93"/>
    <w:rsid w:val="277A1E37"/>
    <w:rsid w:val="277B3E32"/>
    <w:rsid w:val="278C0AE4"/>
    <w:rsid w:val="27D96BDF"/>
    <w:rsid w:val="27E10FFD"/>
    <w:rsid w:val="2848748A"/>
    <w:rsid w:val="285D68FF"/>
    <w:rsid w:val="285F4689"/>
    <w:rsid w:val="28A77115"/>
    <w:rsid w:val="28B12EF9"/>
    <w:rsid w:val="29152DFD"/>
    <w:rsid w:val="2924788B"/>
    <w:rsid w:val="293415A8"/>
    <w:rsid w:val="295B4297"/>
    <w:rsid w:val="29CB2C5C"/>
    <w:rsid w:val="29E97885"/>
    <w:rsid w:val="29F3282A"/>
    <w:rsid w:val="2A1A4509"/>
    <w:rsid w:val="2A5272E5"/>
    <w:rsid w:val="2A5F3480"/>
    <w:rsid w:val="2A715B99"/>
    <w:rsid w:val="2A786AA0"/>
    <w:rsid w:val="2ABF1CA8"/>
    <w:rsid w:val="2AE92B0F"/>
    <w:rsid w:val="2B6E6014"/>
    <w:rsid w:val="2B9D0096"/>
    <w:rsid w:val="2BA510A6"/>
    <w:rsid w:val="2BCE14C9"/>
    <w:rsid w:val="2C45730A"/>
    <w:rsid w:val="2C4B0B30"/>
    <w:rsid w:val="2CE70D93"/>
    <w:rsid w:val="2CF17279"/>
    <w:rsid w:val="2D313951"/>
    <w:rsid w:val="2DB3083A"/>
    <w:rsid w:val="2DC129EE"/>
    <w:rsid w:val="2DD23A9B"/>
    <w:rsid w:val="2E176143"/>
    <w:rsid w:val="2E2D3517"/>
    <w:rsid w:val="2E506D25"/>
    <w:rsid w:val="2E515A60"/>
    <w:rsid w:val="2E54058B"/>
    <w:rsid w:val="2E747823"/>
    <w:rsid w:val="2E7C03BD"/>
    <w:rsid w:val="2E8C7EEB"/>
    <w:rsid w:val="2EA06DE1"/>
    <w:rsid w:val="2EAB12BC"/>
    <w:rsid w:val="2ECE28E6"/>
    <w:rsid w:val="2EE764B9"/>
    <w:rsid w:val="2F294445"/>
    <w:rsid w:val="2F7B224A"/>
    <w:rsid w:val="2F7D6D57"/>
    <w:rsid w:val="2FB076DC"/>
    <w:rsid w:val="2FBD3516"/>
    <w:rsid w:val="304056FF"/>
    <w:rsid w:val="30A420BC"/>
    <w:rsid w:val="311B1C4C"/>
    <w:rsid w:val="31223671"/>
    <w:rsid w:val="31484310"/>
    <w:rsid w:val="31652A36"/>
    <w:rsid w:val="317B7994"/>
    <w:rsid w:val="317D2CD4"/>
    <w:rsid w:val="31C968C9"/>
    <w:rsid w:val="3219567A"/>
    <w:rsid w:val="32526D80"/>
    <w:rsid w:val="327E1E91"/>
    <w:rsid w:val="32A814FB"/>
    <w:rsid w:val="32BA7FB9"/>
    <w:rsid w:val="330F04AF"/>
    <w:rsid w:val="33150FCD"/>
    <w:rsid w:val="332562DF"/>
    <w:rsid w:val="333C458C"/>
    <w:rsid w:val="337F4988"/>
    <w:rsid w:val="338A5DFD"/>
    <w:rsid w:val="3448766F"/>
    <w:rsid w:val="348939D9"/>
    <w:rsid w:val="34937986"/>
    <w:rsid w:val="34DA2FED"/>
    <w:rsid w:val="34FD7092"/>
    <w:rsid w:val="35123025"/>
    <w:rsid w:val="35770C0B"/>
    <w:rsid w:val="35937050"/>
    <w:rsid w:val="35A62081"/>
    <w:rsid w:val="35C67993"/>
    <w:rsid w:val="35C82AB5"/>
    <w:rsid w:val="3612076D"/>
    <w:rsid w:val="36743569"/>
    <w:rsid w:val="3693628B"/>
    <w:rsid w:val="36A655D0"/>
    <w:rsid w:val="36BD65D7"/>
    <w:rsid w:val="36CE1327"/>
    <w:rsid w:val="36F20FF4"/>
    <w:rsid w:val="36FF3EAE"/>
    <w:rsid w:val="373061DF"/>
    <w:rsid w:val="378C415E"/>
    <w:rsid w:val="37AA7201"/>
    <w:rsid w:val="381F1B4B"/>
    <w:rsid w:val="38266C98"/>
    <w:rsid w:val="38527021"/>
    <w:rsid w:val="38830571"/>
    <w:rsid w:val="38990A99"/>
    <w:rsid w:val="38E74D4F"/>
    <w:rsid w:val="38EB60B7"/>
    <w:rsid w:val="391B518A"/>
    <w:rsid w:val="396920D3"/>
    <w:rsid w:val="399817C7"/>
    <w:rsid w:val="39B1194C"/>
    <w:rsid w:val="39C1172D"/>
    <w:rsid w:val="3A1379F1"/>
    <w:rsid w:val="3A476B26"/>
    <w:rsid w:val="3A590FB7"/>
    <w:rsid w:val="3A856D3C"/>
    <w:rsid w:val="3A88608F"/>
    <w:rsid w:val="3AC44BF4"/>
    <w:rsid w:val="3AED2073"/>
    <w:rsid w:val="3B005314"/>
    <w:rsid w:val="3B0609DE"/>
    <w:rsid w:val="3B256CD8"/>
    <w:rsid w:val="3B5F2904"/>
    <w:rsid w:val="3B99740E"/>
    <w:rsid w:val="3BBA5951"/>
    <w:rsid w:val="3BF414D0"/>
    <w:rsid w:val="3C0F2576"/>
    <w:rsid w:val="3C195514"/>
    <w:rsid w:val="3C372B6C"/>
    <w:rsid w:val="3C9B148D"/>
    <w:rsid w:val="3CC96DDC"/>
    <w:rsid w:val="3CD36B35"/>
    <w:rsid w:val="3CFA1359"/>
    <w:rsid w:val="3D153534"/>
    <w:rsid w:val="3D675E6F"/>
    <w:rsid w:val="3D74035B"/>
    <w:rsid w:val="3D743FE4"/>
    <w:rsid w:val="3D8E3BB6"/>
    <w:rsid w:val="3DB203FB"/>
    <w:rsid w:val="3DE301EC"/>
    <w:rsid w:val="3DE61C8E"/>
    <w:rsid w:val="3E1B327F"/>
    <w:rsid w:val="3E1B476E"/>
    <w:rsid w:val="3E254B2F"/>
    <w:rsid w:val="3E4A3E8C"/>
    <w:rsid w:val="3E546D6D"/>
    <w:rsid w:val="3E7A6668"/>
    <w:rsid w:val="3EBB7C3C"/>
    <w:rsid w:val="3EBF62B2"/>
    <w:rsid w:val="3EC75CED"/>
    <w:rsid w:val="3ED04F6C"/>
    <w:rsid w:val="3EE520FF"/>
    <w:rsid w:val="3EF2009B"/>
    <w:rsid w:val="3F52500C"/>
    <w:rsid w:val="3F6C5FDA"/>
    <w:rsid w:val="3F802E11"/>
    <w:rsid w:val="3FF36259"/>
    <w:rsid w:val="40077C08"/>
    <w:rsid w:val="403509CF"/>
    <w:rsid w:val="405E2B3F"/>
    <w:rsid w:val="40936128"/>
    <w:rsid w:val="409D2E63"/>
    <w:rsid w:val="40B831BB"/>
    <w:rsid w:val="40D5125F"/>
    <w:rsid w:val="4125522D"/>
    <w:rsid w:val="41370E9D"/>
    <w:rsid w:val="41425ED9"/>
    <w:rsid w:val="415A396B"/>
    <w:rsid w:val="415D06B1"/>
    <w:rsid w:val="418E0DE9"/>
    <w:rsid w:val="41A33DE5"/>
    <w:rsid w:val="41E97C6A"/>
    <w:rsid w:val="42244868"/>
    <w:rsid w:val="424901B7"/>
    <w:rsid w:val="428C357E"/>
    <w:rsid w:val="42971851"/>
    <w:rsid w:val="42AB7E7F"/>
    <w:rsid w:val="42C24835"/>
    <w:rsid w:val="42DE4F0C"/>
    <w:rsid w:val="42EE0125"/>
    <w:rsid w:val="42EF56B1"/>
    <w:rsid w:val="435464FB"/>
    <w:rsid w:val="435559E9"/>
    <w:rsid w:val="436D34D8"/>
    <w:rsid w:val="43F06956"/>
    <w:rsid w:val="445B62AA"/>
    <w:rsid w:val="445C1764"/>
    <w:rsid w:val="448C1D40"/>
    <w:rsid w:val="44B534D5"/>
    <w:rsid w:val="44F73AE6"/>
    <w:rsid w:val="44FD773B"/>
    <w:rsid w:val="457712E5"/>
    <w:rsid w:val="4579538D"/>
    <w:rsid w:val="45CB6F8F"/>
    <w:rsid w:val="464B1E77"/>
    <w:rsid w:val="466133C5"/>
    <w:rsid w:val="466569F2"/>
    <w:rsid w:val="46B272DD"/>
    <w:rsid w:val="46F452EA"/>
    <w:rsid w:val="46FE00B0"/>
    <w:rsid w:val="47201D7E"/>
    <w:rsid w:val="473B157C"/>
    <w:rsid w:val="47560787"/>
    <w:rsid w:val="47B4063E"/>
    <w:rsid w:val="47C930AC"/>
    <w:rsid w:val="47D97E83"/>
    <w:rsid w:val="47E823B0"/>
    <w:rsid w:val="48613732"/>
    <w:rsid w:val="487317AF"/>
    <w:rsid w:val="487F6577"/>
    <w:rsid w:val="48983F19"/>
    <w:rsid w:val="48AE5367"/>
    <w:rsid w:val="48B80E4D"/>
    <w:rsid w:val="48BB00D6"/>
    <w:rsid w:val="491F5D4F"/>
    <w:rsid w:val="49484BDF"/>
    <w:rsid w:val="49525FBF"/>
    <w:rsid w:val="496914C9"/>
    <w:rsid w:val="49717437"/>
    <w:rsid w:val="498369E5"/>
    <w:rsid w:val="49917CD9"/>
    <w:rsid w:val="49B071AF"/>
    <w:rsid w:val="49ED3B2F"/>
    <w:rsid w:val="4A1F0EA6"/>
    <w:rsid w:val="4A4B6354"/>
    <w:rsid w:val="4A992308"/>
    <w:rsid w:val="4AB379EF"/>
    <w:rsid w:val="4AF663F3"/>
    <w:rsid w:val="4AFF55F6"/>
    <w:rsid w:val="4B06523A"/>
    <w:rsid w:val="4B38382B"/>
    <w:rsid w:val="4B803EAC"/>
    <w:rsid w:val="4B87778F"/>
    <w:rsid w:val="4B9404F0"/>
    <w:rsid w:val="4B996A7E"/>
    <w:rsid w:val="4BAF0115"/>
    <w:rsid w:val="4BB326B1"/>
    <w:rsid w:val="4BC313B0"/>
    <w:rsid w:val="4BD3218A"/>
    <w:rsid w:val="4BF767D0"/>
    <w:rsid w:val="4C0C4E46"/>
    <w:rsid w:val="4C30704F"/>
    <w:rsid w:val="4C520965"/>
    <w:rsid w:val="4C5D04AC"/>
    <w:rsid w:val="4C743535"/>
    <w:rsid w:val="4C9A7A4E"/>
    <w:rsid w:val="4CCB342C"/>
    <w:rsid w:val="4CCD3FCC"/>
    <w:rsid w:val="4CD66AE9"/>
    <w:rsid w:val="4CDA66EB"/>
    <w:rsid w:val="4D1915F7"/>
    <w:rsid w:val="4D7E10F3"/>
    <w:rsid w:val="4D8A2964"/>
    <w:rsid w:val="4DB17C3C"/>
    <w:rsid w:val="4E18156C"/>
    <w:rsid w:val="4E3A2F59"/>
    <w:rsid w:val="4E843A40"/>
    <w:rsid w:val="4EDD131A"/>
    <w:rsid w:val="4F845446"/>
    <w:rsid w:val="4FBB780D"/>
    <w:rsid w:val="4FD77D19"/>
    <w:rsid w:val="503C2235"/>
    <w:rsid w:val="503E54EE"/>
    <w:rsid w:val="505E7005"/>
    <w:rsid w:val="507B0BA7"/>
    <w:rsid w:val="50A90C87"/>
    <w:rsid w:val="50B60D09"/>
    <w:rsid w:val="50E0698A"/>
    <w:rsid w:val="50F05BB7"/>
    <w:rsid w:val="50FB2971"/>
    <w:rsid w:val="51272F72"/>
    <w:rsid w:val="512F764E"/>
    <w:rsid w:val="51350E4A"/>
    <w:rsid w:val="51557133"/>
    <w:rsid w:val="51652DA9"/>
    <w:rsid w:val="521E333B"/>
    <w:rsid w:val="52286423"/>
    <w:rsid w:val="523627FE"/>
    <w:rsid w:val="52483609"/>
    <w:rsid w:val="52813DA2"/>
    <w:rsid w:val="528857BA"/>
    <w:rsid w:val="52887D63"/>
    <w:rsid w:val="52B638DD"/>
    <w:rsid w:val="52C242A5"/>
    <w:rsid w:val="52C6535F"/>
    <w:rsid w:val="53183AE0"/>
    <w:rsid w:val="53187F90"/>
    <w:rsid w:val="53BC722C"/>
    <w:rsid w:val="53C51598"/>
    <w:rsid w:val="53CE54EB"/>
    <w:rsid w:val="53E723D1"/>
    <w:rsid w:val="54421A11"/>
    <w:rsid w:val="544F6CD2"/>
    <w:rsid w:val="559020A3"/>
    <w:rsid w:val="559623B3"/>
    <w:rsid w:val="55E922D6"/>
    <w:rsid w:val="56266B79"/>
    <w:rsid w:val="562E480B"/>
    <w:rsid w:val="563855B0"/>
    <w:rsid w:val="56640DC1"/>
    <w:rsid w:val="56E46572"/>
    <w:rsid w:val="573F7960"/>
    <w:rsid w:val="57E17FDD"/>
    <w:rsid w:val="5846470D"/>
    <w:rsid w:val="584D218E"/>
    <w:rsid w:val="585C10A8"/>
    <w:rsid w:val="587A49BD"/>
    <w:rsid w:val="58865EB6"/>
    <w:rsid w:val="58B726EB"/>
    <w:rsid w:val="58BD72F2"/>
    <w:rsid w:val="58CB01C0"/>
    <w:rsid w:val="58F23918"/>
    <w:rsid w:val="58F858BB"/>
    <w:rsid w:val="592D7B39"/>
    <w:rsid w:val="5991215D"/>
    <w:rsid w:val="59FB42CF"/>
    <w:rsid w:val="5A0859F5"/>
    <w:rsid w:val="5A2C3343"/>
    <w:rsid w:val="5A84372E"/>
    <w:rsid w:val="5A8C7359"/>
    <w:rsid w:val="5ABB520C"/>
    <w:rsid w:val="5AC5611E"/>
    <w:rsid w:val="5B1606DF"/>
    <w:rsid w:val="5B8422AE"/>
    <w:rsid w:val="5C27431B"/>
    <w:rsid w:val="5C493953"/>
    <w:rsid w:val="5CAD552D"/>
    <w:rsid w:val="5CC95EA2"/>
    <w:rsid w:val="5CD259BF"/>
    <w:rsid w:val="5D014AC8"/>
    <w:rsid w:val="5D1C654D"/>
    <w:rsid w:val="5D283886"/>
    <w:rsid w:val="5D342C6A"/>
    <w:rsid w:val="5D86057D"/>
    <w:rsid w:val="5EA72B49"/>
    <w:rsid w:val="5EC6746B"/>
    <w:rsid w:val="5ED77F62"/>
    <w:rsid w:val="5EE25D07"/>
    <w:rsid w:val="5F335B85"/>
    <w:rsid w:val="5F5B3B86"/>
    <w:rsid w:val="5F6A0EDE"/>
    <w:rsid w:val="5F723A96"/>
    <w:rsid w:val="5F801D38"/>
    <w:rsid w:val="5FB12B80"/>
    <w:rsid w:val="5FC01D30"/>
    <w:rsid w:val="5FEE5640"/>
    <w:rsid w:val="60350F39"/>
    <w:rsid w:val="60427F7A"/>
    <w:rsid w:val="60454129"/>
    <w:rsid w:val="60AE0ABA"/>
    <w:rsid w:val="60B211E2"/>
    <w:rsid w:val="60CA5D12"/>
    <w:rsid w:val="60D138FE"/>
    <w:rsid w:val="6106257E"/>
    <w:rsid w:val="61364150"/>
    <w:rsid w:val="61470314"/>
    <w:rsid w:val="61586041"/>
    <w:rsid w:val="619F1BDA"/>
    <w:rsid w:val="61A34EB9"/>
    <w:rsid w:val="61A935F6"/>
    <w:rsid w:val="61D008F4"/>
    <w:rsid w:val="61D918E7"/>
    <w:rsid w:val="61F607D2"/>
    <w:rsid w:val="61F65947"/>
    <w:rsid w:val="62234842"/>
    <w:rsid w:val="623431FC"/>
    <w:rsid w:val="625C110C"/>
    <w:rsid w:val="62777944"/>
    <w:rsid w:val="62B61390"/>
    <w:rsid w:val="62C66887"/>
    <w:rsid w:val="632569E1"/>
    <w:rsid w:val="635C0141"/>
    <w:rsid w:val="63755D06"/>
    <w:rsid w:val="63A362FB"/>
    <w:rsid w:val="63D92DD1"/>
    <w:rsid w:val="63DF1586"/>
    <w:rsid w:val="642B384B"/>
    <w:rsid w:val="6443415E"/>
    <w:rsid w:val="64583349"/>
    <w:rsid w:val="64B7642E"/>
    <w:rsid w:val="64E67F25"/>
    <w:rsid w:val="650C2699"/>
    <w:rsid w:val="650D5BAC"/>
    <w:rsid w:val="651D660A"/>
    <w:rsid w:val="65441415"/>
    <w:rsid w:val="65451118"/>
    <w:rsid w:val="65575DD6"/>
    <w:rsid w:val="65B97848"/>
    <w:rsid w:val="65BC2695"/>
    <w:rsid w:val="65CA4FB0"/>
    <w:rsid w:val="65D41BBB"/>
    <w:rsid w:val="663B5670"/>
    <w:rsid w:val="664F28E0"/>
    <w:rsid w:val="668B3A9B"/>
    <w:rsid w:val="66A7721E"/>
    <w:rsid w:val="66B417D6"/>
    <w:rsid w:val="66D76312"/>
    <w:rsid w:val="66F771F9"/>
    <w:rsid w:val="6750180F"/>
    <w:rsid w:val="67763056"/>
    <w:rsid w:val="67A11E05"/>
    <w:rsid w:val="67F475B1"/>
    <w:rsid w:val="682C40D6"/>
    <w:rsid w:val="68364348"/>
    <w:rsid w:val="68487575"/>
    <w:rsid w:val="68837AFF"/>
    <w:rsid w:val="689208CF"/>
    <w:rsid w:val="68CF447F"/>
    <w:rsid w:val="69B24B88"/>
    <w:rsid w:val="69BB39EF"/>
    <w:rsid w:val="69D9721E"/>
    <w:rsid w:val="6A057760"/>
    <w:rsid w:val="6A0C6937"/>
    <w:rsid w:val="6A6D1FE3"/>
    <w:rsid w:val="6A8E18C6"/>
    <w:rsid w:val="6AAD6A36"/>
    <w:rsid w:val="6B1A1938"/>
    <w:rsid w:val="6B1A5A74"/>
    <w:rsid w:val="6B3F6BDD"/>
    <w:rsid w:val="6B9759E3"/>
    <w:rsid w:val="6BA85800"/>
    <w:rsid w:val="6BD61CFE"/>
    <w:rsid w:val="6BFB499E"/>
    <w:rsid w:val="6C527D8B"/>
    <w:rsid w:val="6C955A3E"/>
    <w:rsid w:val="6CC44093"/>
    <w:rsid w:val="6CEF2468"/>
    <w:rsid w:val="6D0F1DFC"/>
    <w:rsid w:val="6D124047"/>
    <w:rsid w:val="6D372C84"/>
    <w:rsid w:val="6D4151A9"/>
    <w:rsid w:val="6D740F0C"/>
    <w:rsid w:val="6D7D7481"/>
    <w:rsid w:val="6D807094"/>
    <w:rsid w:val="6D924A6A"/>
    <w:rsid w:val="6DAB6607"/>
    <w:rsid w:val="6E357526"/>
    <w:rsid w:val="6E7E2B6F"/>
    <w:rsid w:val="6E8407A0"/>
    <w:rsid w:val="6EA46FAB"/>
    <w:rsid w:val="6EB924BE"/>
    <w:rsid w:val="6ECE173C"/>
    <w:rsid w:val="6ECF4E09"/>
    <w:rsid w:val="6ED75E42"/>
    <w:rsid w:val="6F0B1EF0"/>
    <w:rsid w:val="6F205821"/>
    <w:rsid w:val="6F2C1F72"/>
    <w:rsid w:val="6F4B61BA"/>
    <w:rsid w:val="6F6F7B62"/>
    <w:rsid w:val="6F9D25BD"/>
    <w:rsid w:val="6FB444D9"/>
    <w:rsid w:val="70651CC2"/>
    <w:rsid w:val="70AD79CD"/>
    <w:rsid w:val="70B33E95"/>
    <w:rsid w:val="70F61A71"/>
    <w:rsid w:val="70F621A7"/>
    <w:rsid w:val="70F65B54"/>
    <w:rsid w:val="70FC2785"/>
    <w:rsid w:val="71446E1E"/>
    <w:rsid w:val="71591754"/>
    <w:rsid w:val="717611BA"/>
    <w:rsid w:val="718D5874"/>
    <w:rsid w:val="719E052C"/>
    <w:rsid w:val="71A07466"/>
    <w:rsid w:val="71B9445C"/>
    <w:rsid w:val="71C53544"/>
    <w:rsid w:val="71DB18F5"/>
    <w:rsid w:val="71F35BF0"/>
    <w:rsid w:val="72407074"/>
    <w:rsid w:val="72650481"/>
    <w:rsid w:val="728305E9"/>
    <w:rsid w:val="730F0761"/>
    <w:rsid w:val="73874AB3"/>
    <w:rsid w:val="73DB4EFF"/>
    <w:rsid w:val="74534310"/>
    <w:rsid w:val="74966A88"/>
    <w:rsid w:val="74991C65"/>
    <w:rsid w:val="749C12F5"/>
    <w:rsid w:val="74A419FF"/>
    <w:rsid w:val="74DA1CC5"/>
    <w:rsid w:val="74E67413"/>
    <w:rsid w:val="74FB46D3"/>
    <w:rsid w:val="751F58DA"/>
    <w:rsid w:val="7540176E"/>
    <w:rsid w:val="7552214C"/>
    <w:rsid w:val="755B2E68"/>
    <w:rsid w:val="7560049E"/>
    <w:rsid w:val="75C372BB"/>
    <w:rsid w:val="75CB0718"/>
    <w:rsid w:val="75F0595A"/>
    <w:rsid w:val="76801757"/>
    <w:rsid w:val="76914446"/>
    <w:rsid w:val="76D6725C"/>
    <w:rsid w:val="76EA6E38"/>
    <w:rsid w:val="76EC7A08"/>
    <w:rsid w:val="77C55C4B"/>
    <w:rsid w:val="77CD590B"/>
    <w:rsid w:val="77F04564"/>
    <w:rsid w:val="77F57545"/>
    <w:rsid w:val="78096948"/>
    <w:rsid w:val="78687EDD"/>
    <w:rsid w:val="786E151A"/>
    <w:rsid w:val="78701E12"/>
    <w:rsid w:val="78984867"/>
    <w:rsid w:val="78A64974"/>
    <w:rsid w:val="78E55190"/>
    <w:rsid w:val="79081799"/>
    <w:rsid w:val="795901A6"/>
    <w:rsid w:val="79754247"/>
    <w:rsid w:val="797803D5"/>
    <w:rsid w:val="79A44C19"/>
    <w:rsid w:val="79D76248"/>
    <w:rsid w:val="79F65C52"/>
    <w:rsid w:val="7A133357"/>
    <w:rsid w:val="7A1E412A"/>
    <w:rsid w:val="7A6F3C13"/>
    <w:rsid w:val="7A976801"/>
    <w:rsid w:val="7AB9183D"/>
    <w:rsid w:val="7ABB40AA"/>
    <w:rsid w:val="7AF311D3"/>
    <w:rsid w:val="7AF532B9"/>
    <w:rsid w:val="7B224350"/>
    <w:rsid w:val="7B3F5EA0"/>
    <w:rsid w:val="7B3F74C6"/>
    <w:rsid w:val="7B94133F"/>
    <w:rsid w:val="7BA21A27"/>
    <w:rsid w:val="7BB01B40"/>
    <w:rsid w:val="7C0044B7"/>
    <w:rsid w:val="7C3F4E7B"/>
    <w:rsid w:val="7C427937"/>
    <w:rsid w:val="7C836568"/>
    <w:rsid w:val="7CA949FE"/>
    <w:rsid w:val="7CB71FB2"/>
    <w:rsid w:val="7CB93AFA"/>
    <w:rsid w:val="7CD8269C"/>
    <w:rsid w:val="7CED54EC"/>
    <w:rsid w:val="7D1713AF"/>
    <w:rsid w:val="7D1E77AF"/>
    <w:rsid w:val="7D583296"/>
    <w:rsid w:val="7D612A45"/>
    <w:rsid w:val="7D7A5E9D"/>
    <w:rsid w:val="7E20456A"/>
    <w:rsid w:val="7E241013"/>
    <w:rsid w:val="7E3072F6"/>
    <w:rsid w:val="7E7E6AFA"/>
    <w:rsid w:val="7ECA3684"/>
    <w:rsid w:val="7EF020A4"/>
    <w:rsid w:val="7F1A00C4"/>
    <w:rsid w:val="7F8D3A97"/>
    <w:rsid w:val="7F9E5B9E"/>
    <w:rsid w:val="7FD731AA"/>
    <w:rsid w:val="7FE43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仿宋" w:hAnsi="仿宋" w:eastAsia="仿宋" w:cs="Times New Roman"/>
      <w:kern w:val="2"/>
      <w:sz w:val="21"/>
      <w:szCs w:val="22"/>
      <w:lang w:val="en-US" w:eastAsia="zh-CN" w:bidi="ar-SA"/>
    </w:rPr>
  </w:style>
  <w:style w:type="paragraph" w:styleId="4">
    <w:name w:val="Body Text"/>
    <w:basedOn w:val="1"/>
    <w:qFormat/>
    <w:uiPriority w:val="0"/>
    <w:pPr>
      <w:spacing w:after="120" w:afterLines="0"/>
    </w:pPr>
  </w:style>
  <w:style w:type="paragraph" w:styleId="5">
    <w:name w:val="Body Text Indent"/>
    <w:basedOn w:val="1"/>
    <w:qFormat/>
    <w:uiPriority w:val="99"/>
    <w:pPr>
      <w:ind w:firstLine="630"/>
    </w:pPr>
    <w:rPr>
      <w:rFonts w:eastAsia="仿宋_GB2312"/>
      <w:sz w:val="32"/>
      <w:szCs w:val="32"/>
    </w:rPr>
  </w:style>
  <w:style w:type="paragraph" w:styleId="6">
    <w:name w:val="Body Text Indent 2"/>
    <w:basedOn w:val="1"/>
    <w:next w:val="7"/>
    <w:qFormat/>
    <w:uiPriority w:val="0"/>
    <w:pPr>
      <w:spacing w:before="100" w:beforeAutospacing="1" w:after="100" w:afterAutospacing="1" w:line="480" w:lineRule="auto"/>
      <w:ind w:left="420" w:leftChars="200"/>
    </w:pPr>
    <w:rPr>
      <w:rFonts w:cs="Times New Roman"/>
    </w:rPr>
  </w:style>
  <w:style w:type="paragraph" w:styleId="7">
    <w:name w:val="Body Text First Indent 2"/>
    <w:basedOn w:val="5"/>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 21"/>
    <w:basedOn w:val="15"/>
    <w:qFormat/>
    <w:uiPriority w:val="0"/>
    <w:pPr>
      <w:ind w:firstLine="420" w:firstLineChars="200"/>
    </w:pPr>
  </w:style>
  <w:style w:type="paragraph" w:customStyle="1" w:styleId="15">
    <w:name w:val="正文文本缩进1"/>
    <w:basedOn w:val="1"/>
    <w:qFormat/>
    <w:uiPriority w:val="0"/>
    <w:pPr>
      <w:ind w:left="420" w:leftChars="200"/>
    </w:pPr>
  </w:style>
  <w:style w:type="paragraph" w:customStyle="1" w:styleId="16">
    <w:name w:val="UserStyle_0"/>
    <w:basedOn w:val="1"/>
    <w:qFormat/>
    <w:uiPriority w:val="0"/>
    <w:pPr>
      <w:ind w:firstLine="200" w:firstLineChars="200"/>
      <w:jc w:val="both"/>
      <w:textAlignment w:val="baseline"/>
    </w:pPr>
  </w:style>
  <w:style w:type="paragraph" w:customStyle="1" w:styleId="17">
    <w:name w:val="Body Text First Indent 2"/>
    <w:basedOn w:val="18"/>
    <w:qFormat/>
    <w:uiPriority w:val="0"/>
    <w:pPr>
      <w:ind w:firstLine="420" w:firstLineChars="200"/>
    </w:pPr>
  </w:style>
  <w:style w:type="paragraph" w:customStyle="1" w:styleId="18">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10529</Words>
  <Characters>10859</Characters>
  <Lines>0</Lines>
  <Paragraphs>0</Paragraphs>
  <TotalTime>6</TotalTime>
  <ScaleCrop>false</ScaleCrop>
  <LinksUpToDate>false</LinksUpToDate>
  <CharactersWithSpaces>10928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2020-12-24T02:04:00Z</dcterms:created>
  <dc:creator>广隶</dc:creator>
  <cp:lastModifiedBy>WPS_1591413945</cp:lastModifiedBy>
  <cp:lastPrinted>2021-01-22T02:02:00Z</cp:lastPrinted>
  <dcterms:modified xsi:type="dcterms:W3CDTF">2025-08-22T08:16:00Z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C91E295454BC4BED90BF7690D07839DB</vt:lpwstr>
  </property>
  <property fmtid="{D5CDD505-2E9C-101B-9397-08002B2CF9AE}" pid="4" name="KSOTemplateDocerSaveRecord">
    <vt:lpwstr>eyJoZGlkIjoiY2Y3MWIwNmY5MTczYmZjY2RlZTU2MjE2NmY4ZmJhZmUiLCJ1c2VySWQiOiIxMDA3NTk4ODk1In0=</vt:lpwstr>
  </property>
</Properties>
</file>