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D4" w:rsidRDefault="00D5481C">
      <w:pPr>
        <w:overflowPunct w:val="0"/>
        <w:autoSpaceDE w:val="0"/>
        <w:autoSpaceDN w:val="0"/>
        <w:adjustRightInd w:val="0"/>
        <w:snapToGrid w:val="0"/>
        <w:jc w:val="center"/>
        <w:outlineLvl w:val="0"/>
        <w:rPr>
          <w:rFonts w:ascii="方正小标宋_GBK" w:eastAsia="方正小标宋_GBK" w:hAnsi="方正小标宋_GBK" w:cs="方正小标宋_GBK"/>
          <w:kern w:val="36"/>
          <w:sz w:val="44"/>
          <w:szCs w:val="44"/>
        </w:rPr>
      </w:pPr>
      <w:r>
        <w:rPr>
          <w:rFonts w:ascii="方正小标宋_GBK" w:eastAsia="方正小标宋_GBK" w:hAnsi="方正小标宋_GBK" w:cs="方正小标宋_GBK" w:hint="eastAsia"/>
          <w:kern w:val="36"/>
          <w:sz w:val="44"/>
          <w:szCs w:val="44"/>
        </w:rPr>
        <w:t>2022年度公安机关人民警察职位</w:t>
      </w:r>
    </w:p>
    <w:p w:rsidR="003944D4" w:rsidRDefault="00D5481C">
      <w:pPr>
        <w:overflowPunct w:val="0"/>
        <w:autoSpaceDE w:val="0"/>
        <w:autoSpaceDN w:val="0"/>
        <w:adjustRightInd w:val="0"/>
        <w:snapToGrid w:val="0"/>
        <w:jc w:val="center"/>
        <w:outlineLvl w:val="0"/>
        <w:rPr>
          <w:rFonts w:ascii="方正小标宋_GBK" w:eastAsia="方正小标宋_GBK" w:hAnsi="方正小标宋_GBK" w:cs="方正小标宋_GBK"/>
          <w:kern w:val="36"/>
          <w:sz w:val="44"/>
          <w:szCs w:val="44"/>
        </w:rPr>
      </w:pPr>
      <w:r>
        <w:rPr>
          <w:rFonts w:ascii="方正小标宋_GBK" w:eastAsia="方正小标宋_GBK" w:hAnsi="方正小标宋_GBK" w:cs="方正小标宋_GBK" w:hint="eastAsia"/>
          <w:kern w:val="36"/>
          <w:sz w:val="44"/>
          <w:szCs w:val="44"/>
        </w:rPr>
        <w:t>专业科目笔试考试大纲</w:t>
      </w:r>
    </w:p>
    <w:p w:rsidR="003944D4" w:rsidRDefault="003944D4">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为便于报考者充分了解2022年度公安机关面向社会招录人民警</w:t>
      </w:r>
      <w:proofErr w:type="gramStart"/>
      <w:r>
        <w:rPr>
          <w:rFonts w:ascii="方正仿宋_GBK" w:eastAsia="方正仿宋_GBK" w:hAnsi="方正仿宋_GBK" w:cs="方正仿宋_GBK" w:hint="eastAsia"/>
          <w:kern w:val="0"/>
          <w:sz w:val="32"/>
          <w:szCs w:val="32"/>
        </w:rPr>
        <w:t>察专业</w:t>
      </w:r>
      <w:proofErr w:type="gramEnd"/>
      <w:r>
        <w:rPr>
          <w:rFonts w:ascii="方正仿宋_GBK" w:eastAsia="方正仿宋_GBK" w:hAnsi="方正仿宋_GBK" w:cs="方正仿宋_GBK" w:hint="eastAsia"/>
          <w:kern w:val="0"/>
          <w:sz w:val="32"/>
          <w:szCs w:val="32"/>
        </w:rPr>
        <w:t>科目笔试，特制定本大纲。</w:t>
      </w:r>
    </w:p>
    <w:p w:rsidR="003944D4" w:rsidRDefault="00D5481C">
      <w:pPr>
        <w:overflowPunct w:val="0"/>
        <w:autoSpaceDE w:val="0"/>
        <w:autoSpaceDN w:val="0"/>
        <w:adjustRightInd w:val="0"/>
        <w:snapToGrid w:val="0"/>
        <w:spacing w:line="293" w:lineRule="auto"/>
        <w:ind w:firstLine="645"/>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一、考试方式</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2022年度公安机关面向社会招录人民警察专业科目笔试采用闭卷考试方式，全部为客观性试题，考试时限120分钟，满分100分。</w:t>
      </w:r>
    </w:p>
    <w:p w:rsidR="003944D4" w:rsidRDefault="00D5481C">
      <w:pPr>
        <w:overflowPunct w:val="0"/>
        <w:autoSpaceDE w:val="0"/>
        <w:autoSpaceDN w:val="0"/>
        <w:adjustRightInd w:val="0"/>
        <w:snapToGrid w:val="0"/>
        <w:spacing w:line="293" w:lineRule="auto"/>
        <w:ind w:firstLine="645"/>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二、作答要求</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报考者务必携带的考试文具包括黑色字迹的钢笔或签字笔、2B铅笔和橡皮。报考者必须用2B铅笔在指定位置上填涂准考证号，并在答题卡上作答。在试题本或其他位置作答一律无效。</w:t>
      </w:r>
    </w:p>
    <w:p w:rsidR="003944D4" w:rsidRDefault="00D5481C">
      <w:pPr>
        <w:overflowPunct w:val="0"/>
        <w:autoSpaceDE w:val="0"/>
        <w:autoSpaceDN w:val="0"/>
        <w:adjustRightInd w:val="0"/>
        <w:snapToGrid w:val="0"/>
        <w:spacing w:line="293" w:lineRule="auto"/>
        <w:ind w:firstLine="645"/>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三、考试内容</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公安机关面向社会招录人民警察专业科目笔试，主要测查报考者报考公安机关人民警察职位应当具备的基本素质与能力，包括职业素养、基础知识、基本能力三个方面。</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（一）职业素养。主要测查报考者的政治素质、对人民警察职业道德和职业纪律的认知水平。</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 政治素质</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（1）政治立场与忠诚度</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（2）政治敏锐性与鉴别力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 职业道德和纪律要求</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（1）人民警察核心价值观</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（2）人民警察职业道德</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（3）人民警察职业纪律</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（二）基础知识。主要测查报考者掌握有关法律和公安基础知识，及运用相关知识分析与解决问题的能力。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 法律基础知识及执法依据</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（1）中国特色社会主义法治理论</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（2）法学基础理论</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（3）宪法基础知识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（4）民法基础知识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（5）人民警察法基础知识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（6）行政执法基础知识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（7）刑事执法基础知识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 公安基础知识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（1）公安机关的性质、任务、职能、职权与组织管理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（2）公安工作的根本原则、路线、方针、政策及公安历史沿革</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（3）公安队伍建设</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（4）公安执法监督</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（三）基本能力。主要测查报考者在有关执法勤务活动中，</w:t>
      </w:r>
      <w:r>
        <w:rPr>
          <w:rFonts w:ascii="方正仿宋_GBK" w:eastAsia="方正仿宋_GBK" w:hAnsi="方正仿宋_GBK" w:cs="方正仿宋_GBK" w:hint="eastAsia"/>
          <w:kern w:val="0"/>
          <w:sz w:val="32"/>
          <w:szCs w:val="32"/>
        </w:rPr>
        <w:lastRenderedPageBreak/>
        <w:t>正确观察、判断、分析案（事）件，严格守法、规范执法，有效沟通协调，妥善应对处置的能力。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 群众工作能力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（1）宣传教育</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（2）沟通协调</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（3）组织动员</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（4）服务群众</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 行政管理能力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（1）调查研究</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（2）纠纷化解</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（3）风险识别</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（4）风险防范</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 信息工作能力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（1）信息收集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（2）信息分析</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（3）信息应用</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 实务工作能力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（1）巡逻</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（2）接警与处警</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（3）安全检查</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（4）安全保护</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 应急处理能力</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（1）事态</w:t>
      </w:r>
      <w:proofErr w:type="gramStart"/>
      <w:r>
        <w:rPr>
          <w:rFonts w:ascii="方正仿宋_GBK" w:eastAsia="方正仿宋_GBK" w:hAnsi="方正仿宋_GBK" w:cs="方正仿宋_GBK" w:hint="eastAsia"/>
          <w:kern w:val="0"/>
          <w:sz w:val="32"/>
          <w:szCs w:val="32"/>
        </w:rPr>
        <w:t>研</w:t>
      </w:r>
      <w:proofErr w:type="gramEnd"/>
      <w:r>
        <w:rPr>
          <w:rFonts w:ascii="方正仿宋_GBK" w:eastAsia="方正仿宋_GBK" w:hAnsi="方正仿宋_GBK" w:cs="方正仿宋_GBK" w:hint="eastAsia"/>
          <w:kern w:val="0"/>
          <w:sz w:val="32"/>
          <w:szCs w:val="32"/>
        </w:rPr>
        <w:t>判</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（2）信息上报</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（3）合理处置</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（4）善后恢复</w:t>
      </w:r>
    </w:p>
    <w:p w:rsidR="003944D4" w:rsidRDefault="00D5481C">
      <w:pPr>
        <w:overflowPunct w:val="0"/>
        <w:autoSpaceDE w:val="0"/>
        <w:autoSpaceDN w:val="0"/>
        <w:adjustRightInd w:val="0"/>
        <w:snapToGrid w:val="0"/>
        <w:spacing w:line="293" w:lineRule="auto"/>
        <w:ind w:firstLine="645"/>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四、题型介绍</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专业科目笔试题目分为单项选择、多项选择、情境三种类型。</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（一）单项选择（每题所设选项中只有一个正确答案，多选、错选或不选均不得分）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规范机构设置是当前我国公安机关正规化建设的重要内容之一。根据《公安机关组织管理条例》的规定，不属于公安机关人民警察职务序列的是：</w:t>
      </w:r>
    </w:p>
    <w:p w:rsidR="003944D4" w:rsidRDefault="00D5481C" w:rsidP="0015086A">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A．警官职务序列        B．警员职务序列</w:t>
      </w:r>
    </w:p>
    <w:p w:rsidR="003944D4" w:rsidRDefault="00D5481C" w:rsidP="0015086A">
      <w:pPr>
        <w:overflowPunct w:val="0"/>
        <w:autoSpaceDE w:val="0"/>
        <w:autoSpaceDN w:val="0"/>
        <w:adjustRightInd w:val="0"/>
        <w:snapToGrid w:val="0"/>
        <w:spacing w:line="293" w:lineRule="auto"/>
        <w:ind w:left="420" w:firstLine="22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C．警务技术职务序列      D．辅</w:t>
      </w:r>
      <w:proofErr w:type="gramStart"/>
      <w:r>
        <w:rPr>
          <w:rFonts w:ascii="方正仿宋_GBK" w:eastAsia="方正仿宋_GBK" w:hAnsi="方正仿宋_GBK" w:cs="方正仿宋_GBK" w:hint="eastAsia"/>
          <w:kern w:val="0"/>
          <w:sz w:val="32"/>
          <w:szCs w:val="32"/>
        </w:rPr>
        <w:t>警职务</w:t>
      </w:r>
      <w:proofErr w:type="gramEnd"/>
      <w:r>
        <w:rPr>
          <w:rFonts w:ascii="方正仿宋_GBK" w:eastAsia="方正仿宋_GBK" w:hAnsi="方正仿宋_GBK" w:cs="方正仿宋_GBK" w:hint="eastAsia"/>
          <w:kern w:val="0"/>
          <w:sz w:val="32"/>
          <w:szCs w:val="32"/>
        </w:rPr>
        <w:t>序列</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正确答案：D</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（二）多项选择（每题所设选项中至少有两个正确答案，多选、少选、错选或不选均不得分）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下图为某市文峰派出所社区民警绘制的小区住户信息登记表的部分内容：</w:t>
      </w:r>
    </w:p>
    <w:p w:rsidR="003944D4" w:rsidRDefault="00D5481C">
      <w:pPr>
        <w:overflowPunct w:val="0"/>
        <w:autoSpaceDE w:val="0"/>
        <w:autoSpaceDN w:val="0"/>
        <w:adjustRightInd w:val="0"/>
        <w:snapToGrid w:val="0"/>
        <w:spacing w:line="293" w:lineRule="auto"/>
        <w:rPr>
          <w:rFonts w:ascii="方正仿宋_GBK" w:eastAsia="方正仿宋_GBK" w:hAnsi="方正仿宋_GBK" w:cs="方正仿宋_GBK"/>
          <w:kern w:val="0"/>
          <w:sz w:val="32"/>
          <w:szCs w:val="32"/>
        </w:rPr>
      </w:pPr>
      <w:r>
        <w:rPr>
          <w:rFonts w:ascii="方正仿宋_GBK" w:eastAsia="方正仿宋_GBK" w:hAnsi="方正仿宋_GBK" w:cs="方正仿宋_GBK" w:hint="eastAsia"/>
          <w:noProof/>
          <w:kern w:val="0"/>
          <w:sz w:val="32"/>
          <w:szCs w:val="32"/>
        </w:rPr>
        <w:lastRenderedPageBreak/>
        <w:drawing>
          <wp:inline distT="0" distB="0" distL="0" distR="0">
            <wp:extent cx="6591935" cy="29343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591935" cy="2934335"/>
                    </a:xfrm>
                    <a:prstGeom prst="rect">
                      <a:avLst/>
                    </a:prstGeom>
                    <a:noFill/>
                    <a:ln>
                      <a:noFill/>
                    </a:ln>
                  </pic:spPr>
                </pic:pic>
              </a:graphicData>
            </a:graphic>
          </wp:inline>
        </w:drawing>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有关该表所反映信息正确的说法有：</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A．该楼只有两类住户，即人户分离户、租户</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B．人户分离户是指在本楼居住但户口在其他派出所的住户</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C．每户标注不同颜色表明对不同人口的管理有区别</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D．民警希望加强对人户分离户、租户的管理</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正确答案：B、C、D</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（三）情境题（根据给出的情境材料做出分析，按照提问选择正确答案）</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w:t>
      </w:r>
      <w:r>
        <w:rPr>
          <w:rFonts w:ascii="方正仿宋_GBK" w:eastAsia="方正仿宋_GBK" w:hAnsi="方正仿宋_GBK" w:cs="方正仿宋_GBK" w:hint="eastAsia"/>
          <w:kern w:val="0"/>
          <w:sz w:val="32"/>
          <w:szCs w:val="32"/>
        </w:rPr>
        <w:lastRenderedPageBreak/>
        <w:t>第2天（即8月6日）上午9时，派出所排除赵某盗窃嫌疑予以放行。</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（1）本案中，民警将赵某带回派出所值班室盘问的法律依据是：（单选）</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A．《人民警察法》    </w:t>
      </w:r>
      <w:r w:rsidR="0015086A">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B．《刑法》</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C．《刑事诉讼法》    </w:t>
      </w:r>
      <w:r w:rsidR="0015086A">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D．《治安管理处罚法》</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正确答案：A</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（2）民警对赵</w:t>
      </w:r>
      <w:proofErr w:type="gramStart"/>
      <w:r>
        <w:rPr>
          <w:rFonts w:ascii="方正仿宋_GBK" w:eastAsia="方正仿宋_GBK" w:hAnsi="方正仿宋_GBK" w:cs="方正仿宋_GBK" w:hint="eastAsia"/>
          <w:kern w:val="0"/>
          <w:sz w:val="32"/>
          <w:szCs w:val="32"/>
        </w:rPr>
        <w:t>某继续</w:t>
      </w:r>
      <w:proofErr w:type="gramEnd"/>
      <w:r>
        <w:rPr>
          <w:rFonts w:ascii="方正仿宋_GBK" w:eastAsia="方正仿宋_GBK" w:hAnsi="方正仿宋_GBK" w:cs="方正仿宋_GBK" w:hint="eastAsia"/>
          <w:kern w:val="0"/>
          <w:sz w:val="32"/>
          <w:szCs w:val="32"/>
        </w:rPr>
        <w:t>进行盘问检查，符合的盘问条件是：</w:t>
      </w:r>
    </w:p>
    <w:p w:rsidR="003944D4" w:rsidRDefault="00D5481C" w:rsidP="0015086A">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A．被指控有犯罪行为</w:t>
      </w:r>
      <w:r w:rsidR="0015086A">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B．有现场作案嫌疑</w:t>
      </w:r>
    </w:p>
    <w:p w:rsidR="003944D4" w:rsidRDefault="00D5481C" w:rsidP="0015086A">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C．有作案嫌疑且身份不明</w:t>
      </w:r>
      <w:r w:rsidR="0015086A">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D．携带的物品有可能是赃物</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正确答案：D</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（3）如果赵某在继续盘问期间不讲自己的真实姓名，派出所在规定时间以内仍不能证实或者排除其违法犯罪嫌疑的，最长可以延长至：（单选）</w:t>
      </w:r>
    </w:p>
    <w:p w:rsidR="003944D4" w:rsidRDefault="00AE1DC9" w:rsidP="002B0530">
      <w:pPr>
        <w:overflowPunct w:val="0"/>
        <w:autoSpaceDE w:val="0"/>
        <w:autoSpaceDN w:val="0"/>
        <w:adjustRightInd w:val="0"/>
        <w:snapToGrid w:val="0"/>
        <w:spacing w:line="293" w:lineRule="auto"/>
        <w:ind w:firstLineChars="250" w:firstLine="80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A．</w:t>
      </w:r>
      <w:r>
        <w:rPr>
          <w:rFonts w:ascii="方正仿宋_GBK" w:eastAsia="方正仿宋_GBK" w:hAnsi="方正仿宋_GBK" w:cs="方正仿宋_GBK" w:hint="eastAsia"/>
          <w:kern w:val="0"/>
          <w:sz w:val="32"/>
          <w:szCs w:val="32"/>
        </w:rPr>
        <w:t>八小时</w:t>
      </w:r>
      <w:r>
        <w:rPr>
          <w:rFonts w:ascii="方正仿宋_GBK" w:eastAsia="方正仿宋_GBK" w:hAnsi="方正仿宋_GBK" w:cs="方正仿宋_GBK"/>
          <w:kern w:val="0"/>
          <w:sz w:val="32"/>
          <w:szCs w:val="32"/>
        </w:rPr>
        <w:t xml:space="preserve"> </w:t>
      </w:r>
      <w:r w:rsidR="0015086A">
        <w:rPr>
          <w:rFonts w:ascii="方正仿宋_GBK" w:eastAsia="方正仿宋_GBK" w:hAnsi="方正仿宋_GBK" w:cs="方正仿宋_GBK" w:hint="eastAsia"/>
          <w:kern w:val="0"/>
          <w:sz w:val="32"/>
          <w:szCs w:val="32"/>
        </w:rPr>
        <w:t xml:space="preserve">               </w:t>
      </w:r>
      <w:r w:rsidR="002B0530">
        <w:rPr>
          <w:rFonts w:ascii="方正仿宋_GBK" w:eastAsia="方正仿宋_GBK" w:hAnsi="方正仿宋_GBK" w:cs="方正仿宋_GBK" w:hint="eastAsia"/>
          <w:kern w:val="0"/>
          <w:sz w:val="32"/>
          <w:szCs w:val="32"/>
        </w:rPr>
        <w:t xml:space="preserve"> </w:t>
      </w:r>
      <w:r w:rsidR="00D5481C">
        <w:rPr>
          <w:rFonts w:ascii="方正仿宋_GBK" w:eastAsia="方正仿宋_GBK" w:hAnsi="方正仿宋_GBK" w:cs="方正仿宋_GBK" w:hint="eastAsia"/>
          <w:kern w:val="0"/>
          <w:sz w:val="32"/>
          <w:szCs w:val="32"/>
        </w:rPr>
        <w:t>B．十二小时</w:t>
      </w:r>
    </w:p>
    <w:p w:rsidR="003944D4" w:rsidRDefault="00D5481C" w:rsidP="002B0530">
      <w:pPr>
        <w:overflowPunct w:val="0"/>
        <w:autoSpaceDE w:val="0"/>
        <w:autoSpaceDN w:val="0"/>
        <w:adjustRightInd w:val="0"/>
        <w:snapToGrid w:val="0"/>
        <w:spacing w:line="293" w:lineRule="auto"/>
        <w:ind w:firstLineChars="250" w:firstLine="800"/>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C．二十四小时</w:t>
      </w:r>
      <w:r w:rsidR="002B0530">
        <w:rPr>
          <w:rFonts w:ascii="方正仿宋_GBK" w:eastAsia="方正仿宋_GBK" w:hAnsi="方正仿宋_GBK" w:cs="方正仿宋_GBK" w:hint="eastAsia"/>
          <w:kern w:val="0"/>
          <w:sz w:val="32"/>
          <w:szCs w:val="32"/>
        </w:rPr>
        <w:t>      </w:t>
      </w:r>
      <w:r>
        <w:rPr>
          <w:rFonts w:ascii="方正仿宋_GBK" w:eastAsia="方正仿宋_GBK" w:hAnsi="方正仿宋_GBK" w:cs="方正仿宋_GBK" w:hint="eastAsia"/>
          <w:kern w:val="0"/>
          <w:sz w:val="32"/>
          <w:szCs w:val="32"/>
        </w:rPr>
        <w:t xml:space="preserve"> D．四十八小时</w:t>
      </w:r>
    </w:p>
    <w:p w:rsidR="002B0530" w:rsidRDefault="00D5481C" w:rsidP="002B0530">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正确答案：D</w:t>
      </w:r>
    </w:p>
    <w:p w:rsidR="003944D4" w:rsidRDefault="00D5481C">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（4）如果民警在继续盘问期间，赵某交代六部手机均为盗窃所得。经鉴定，六部手机价值两万余元，派出所对赵某正确的做法有：（多选）</w:t>
      </w:r>
    </w:p>
    <w:p w:rsidR="003944D4" w:rsidRDefault="00D5481C" w:rsidP="002B0530">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A．立案侦查        B．先行拘留</w:t>
      </w:r>
    </w:p>
    <w:p w:rsidR="003944D4" w:rsidRDefault="00D5481C" w:rsidP="002B0530">
      <w:pPr>
        <w:overflowPunct w:val="0"/>
        <w:autoSpaceDE w:val="0"/>
        <w:autoSpaceDN w:val="0"/>
        <w:adjustRightInd w:val="0"/>
        <w:snapToGrid w:val="0"/>
        <w:spacing w:line="293" w:lineRule="auto"/>
        <w:ind w:firstLine="645"/>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C．决定逮捕        </w:t>
      </w:r>
      <w:bookmarkStart w:id="0" w:name="_GoBack"/>
      <w:bookmarkEnd w:id="0"/>
      <w:r>
        <w:rPr>
          <w:rFonts w:ascii="方正仿宋_GBK" w:eastAsia="方正仿宋_GBK" w:hAnsi="方正仿宋_GBK" w:cs="方正仿宋_GBK" w:hint="eastAsia"/>
          <w:kern w:val="0"/>
          <w:sz w:val="32"/>
          <w:szCs w:val="32"/>
        </w:rPr>
        <w:t>D．移送起诉</w:t>
      </w:r>
    </w:p>
    <w:p w:rsidR="003944D4" w:rsidRPr="0015086A" w:rsidRDefault="00D5481C">
      <w:pPr>
        <w:overflowPunct w:val="0"/>
        <w:autoSpaceDE w:val="0"/>
        <w:autoSpaceDN w:val="0"/>
        <w:adjustRightInd w:val="0"/>
        <w:snapToGrid w:val="0"/>
        <w:spacing w:line="293" w:lineRule="auto"/>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 正确答案：A、B</w:t>
      </w:r>
    </w:p>
    <w:sectPr w:rsidR="003944D4" w:rsidRPr="0015086A">
      <w:footerReference w:type="default" r:id="rId9"/>
      <w:pgSz w:w="11906" w:h="16838"/>
      <w:pgMar w:top="2098" w:right="1531" w:bottom="1984" w:left="1531" w:header="851" w:footer="1247"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91" w:rsidRDefault="00AC1491">
      <w:r>
        <w:separator/>
      </w:r>
    </w:p>
  </w:endnote>
  <w:endnote w:type="continuationSeparator" w:id="0">
    <w:p w:rsidR="00AC1491" w:rsidRDefault="00AC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4D4" w:rsidRDefault="00D5481C">
    <w:pPr>
      <w:pStyle w:val="a3"/>
      <w:jc w:val="center"/>
    </w:pPr>
    <w:r>
      <w:rPr>
        <w:rStyle w:val="a5"/>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fldChar w:fldCharType="begin"/>
    </w:r>
    <w:r>
      <w:rPr>
        <w:rStyle w:val="a5"/>
        <w:rFonts w:ascii="方正仿宋_GBK" w:eastAsia="方正仿宋_GBK" w:hAnsi="方正仿宋_GBK" w:cs="方正仿宋_GBK" w:hint="eastAsia"/>
        <w:sz w:val="28"/>
        <w:szCs w:val="28"/>
      </w:rPr>
      <w:instrText xml:space="preserve">PAGE  </w:instrText>
    </w:r>
    <w:r>
      <w:rPr>
        <w:rFonts w:ascii="方正仿宋_GBK" w:eastAsia="方正仿宋_GBK" w:hAnsi="方正仿宋_GBK" w:cs="方正仿宋_GBK" w:hint="eastAsia"/>
        <w:sz w:val="28"/>
        <w:szCs w:val="28"/>
      </w:rPr>
      <w:fldChar w:fldCharType="separate"/>
    </w:r>
    <w:r w:rsidR="0015086A">
      <w:rPr>
        <w:rStyle w:val="a5"/>
        <w:rFonts w:ascii="方正仿宋_GBK" w:eastAsia="方正仿宋_GBK" w:hAnsi="方正仿宋_GBK" w:cs="方正仿宋_GBK"/>
        <w:noProof/>
        <w:sz w:val="28"/>
        <w:szCs w:val="28"/>
      </w:rPr>
      <w:t>6</w:t>
    </w:r>
    <w:r>
      <w:rPr>
        <w:rFonts w:ascii="方正仿宋_GBK" w:eastAsia="方正仿宋_GBK" w:hAnsi="方正仿宋_GBK" w:cs="方正仿宋_GBK" w:hint="eastAsia"/>
        <w:sz w:val="28"/>
        <w:szCs w:val="28"/>
      </w:rPr>
      <w:fldChar w:fldCharType="end"/>
    </w:r>
    <w:r>
      <w:rPr>
        <w:rStyle w:val="a5"/>
        <w:rFonts w:ascii="方正仿宋_GBK" w:eastAsia="方正仿宋_GBK" w:hAnsi="方正仿宋_GBK" w:cs="方正仿宋_GBK"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91" w:rsidRDefault="00AC1491">
      <w:r>
        <w:separator/>
      </w:r>
    </w:p>
  </w:footnote>
  <w:footnote w:type="continuationSeparator" w:id="0">
    <w:p w:rsidR="00AC1491" w:rsidRDefault="00AC1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1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C3"/>
    <w:rsid w:val="0015086A"/>
    <w:rsid w:val="002665C3"/>
    <w:rsid w:val="002B0530"/>
    <w:rsid w:val="003944D4"/>
    <w:rsid w:val="0054042C"/>
    <w:rsid w:val="00624FF0"/>
    <w:rsid w:val="00857F19"/>
    <w:rsid w:val="009D3E31"/>
    <w:rsid w:val="00AC1491"/>
    <w:rsid w:val="00AE1DC9"/>
    <w:rsid w:val="00D5481C"/>
    <w:rsid w:val="0D9A62A1"/>
    <w:rsid w:val="3C21174F"/>
    <w:rsid w:val="49647371"/>
    <w:rsid w:val="7D354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AE1DC9"/>
    <w:rPr>
      <w:sz w:val="18"/>
      <w:szCs w:val="18"/>
    </w:rPr>
  </w:style>
  <w:style w:type="character" w:customStyle="1" w:styleId="Char1">
    <w:name w:val="批注框文本 Char"/>
    <w:basedOn w:val="a0"/>
    <w:link w:val="a6"/>
    <w:uiPriority w:val="99"/>
    <w:semiHidden/>
    <w:rsid w:val="00AE1DC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AE1DC9"/>
    <w:rPr>
      <w:sz w:val="18"/>
      <w:szCs w:val="18"/>
    </w:rPr>
  </w:style>
  <w:style w:type="character" w:customStyle="1" w:styleId="Char1">
    <w:name w:val="批注框文本 Char"/>
    <w:basedOn w:val="a0"/>
    <w:link w:val="a6"/>
    <w:uiPriority w:val="99"/>
    <w:semiHidden/>
    <w:rsid w:val="00AE1D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爽</dc:creator>
  <cp:lastModifiedBy>user</cp:lastModifiedBy>
  <cp:revision>5</cp:revision>
  <cp:lastPrinted>2021-10-27T01:21:00Z</cp:lastPrinted>
  <dcterms:created xsi:type="dcterms:W3CDTF">2021-10-27T02:17:00Z</dcterms:created>
  <dcterms:modified xsi:type="dcterms:W3CDTF">2021-10-27T02:28:00Z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